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70" w:rsidRDefault="008A1070" w:rsidP="008A1070">
      <w:pPr>
        <w:spacing w:line="540" w:lineRule="exact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="00855646">
        <w:rPr>
          <w:rFonts w:ascii="Times New Roman" w:eastAsia="方正大标宋简体" w:hAnsi="Times New Roman" w:cs="Times New Roman"/>
          <w:sz w:val="42"/>
          <w:szCs w:val="42"/>
        </w:rPr>
        <w:t>4</w:t>
      </w:r>
      <w:r w:rsidR="00A92BFB">
        <w:rPr>
          <w:rFonts w:ascii="Times New Roman" w:eastAsia="方正大标宋简体" w:hAnsi="Times New Roman" w:cs="Times New Roman" w:hint="eastAsia"/>
          <w:sz w:val="42"/>
          <w:szCs w:val="42"/>
        </w:rPr>
        <w:t>8</w:t>
      </w:r>
    </w:p>
    <w:p w:rsidR="008A1070" w:rsidRDefault="008A1070" w:rsidP="008A1070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16350">
        <w:rPr>
          <w:rFonts w:ascii="Times New Roman" w:eastAsia="方正大标宋简体" w:hAnsi="Times New Roman" w:cs="Times New Roman"/>
          <w:sz w:val="42"/>
          <w:szCs w:val="42"/>
        </w:rPr>
        <w:t>上海期货交易所石油沥青期货合约</w:t>
      </w:r>
    </w:p>
    <w:p w:rsidR="008A1070" w:rsidRPr="00855646" w:rsidRDefault="008A1070" w:rsidP="008A1070">
      <w:pPr>
        <w:spacing w:line="54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855646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97"/>
        <w:gridCol w:w="5698"/>
      </w:tblGrid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石油沥青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个月为连续月份以及随后四个季月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和交易所规定的其他交易时间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级道路石油沥青，具体内容见《上海期货交易所石油沥青期货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交割实施</w:t>
            </w:r>
            <w:r w:rsidRPr="00BA3BAF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业务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细则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（试行）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》。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BU</w:t>
            </w:r>
          </w:p>
        </w:tc>
      </w:tr>
      <w:tr w:rsidR="008A1070" w:rsidRPr="00E15F89" w:rsidTr="00A46DDA">
        <w:trPr>
          <w:trHeight w:val="636"/>
          <w:jc w:val="center"/>
        </w:trPr>
        <w:tc>
          <w:tcPr>
            <w:tcW w:w="2497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8" w:type="dxa"/>
            <w:vAlign w:val="center"/>
          </w:tcPr>
          <w:p w:rsidR="008A1070" w:rsidRPr="00E15F89" w:rsidRDefault="008A1070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A1070" w:rsidRPr="00E15F89" w:rsidRDefault="008A1070" w:rsidP="008A1070">
      <w:pPr>
        <w:spacing w:line="600" w:lineRule="exact"/>
        <w:ind w:right="600"/>
        <w:rPr>
          <w:rFonts w:ascii="Times New Roman" w:eastAsia="方正仿宋简体" w:hAnsi="Times New Roman" w:cs="Times New Roman"/>
          <w:sz w:val="30"/>
          <w:szCs w:val="30"/>
        </w:rPr>
        <w:sectPr w:rsidR="008A1070" w:rsidRPr="00E15F89"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8A1070" w:rsidRPr="00F767DB" w:rsidRDefault="008A1070" w:rsidP="0011707D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上海期货交易所石油沥青期货合约附件</w:t>
      </w:r>
    </w:p>
    <w:p w:rsidR="0011707D" w:rsidRDefault="0011707D" w:rsidP="0011707D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</w:p>
    <w:p w:rsidR="008A1070" w:rsidRPr="003741ED" w:rsidRDefault="008A1070" w:rsidP="0011707D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8A1070" w:rsidRPr="00E15F89" w:rsidRDefault="008A1070" w:rsidP="0011707D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石油沥青期货合约的交易单位为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/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手，交割单位为每一</w:t>
      </w:r>
      <w:r w:rsidRPr="00BA3BAF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吨，交割应当以每一</w:t>
      </w:r>
      <w:r w:rsidRPr="00BA3BAF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仓单的整数倍进行。</w:t>
      </w:r>
    </w:p>
    <w:p w:rsidR="008A1070" w:rsidRPr="003741ED" w:rsidRDefault="008A1070" w:rsidP="0011707D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8A1070" w:rsidRPr="00E15F89" w:rsidRDefault="008A1070" w:rsidP="0011707D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、用于本合约实物交割的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70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号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级道路石油沥青，质量标准需符合《上海期货交易所石油沥青期货</w:t>
      </w:r>
      <w:r w:rsidRPr="003741ED">
        <w:rPr>
          <w:rFonts w:ascii="Times New Roman" w:eastAsia="方正仿宋简体" w:hAnsi="Times New Roman" w:cs="Times New Roman" w:hint="eastAsia"/>
          <w:dstrike/>
          <w:sz w:val="30"/>
          <w:szCs w:val="30"/>
        </w:rPr>
        <w:t>交割实施</w:t>
      </w:r>
      <w:r w:rsidRPr="00BA3BAF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业务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细则</w:t>
      </w:r>
      <w:r w:rsidRPr="003741ED">
        <w:rPr>
          <w:rFonts w:ascii="Times New Roman" w:eastAsia="方正仿宋简体" w:hAnsi="Times New Roman" w:cs="Times New Roman"/>
          <w:dstrike/>
          <w:sz w:val="30"/>
          <w:szCs w:val="30"/>
        </w:rPr>
        <w:t>（试行）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》中规定的技术要求。</w:t>
      </w:r>
    </w:p>
    <w:p w:rsidR="008A1070" w:rsidRPr="00E15F89" w:rsidRDefault="008A1070" w:rsidP="0011707D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、每一</w:t>
      </w:r>
      <w:r w:rsidRPr="00BA3BAF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仓单的石油沥青，必须是本所批准的注册商品（交易所批准的注册品牌或生产企业生产的符合质量规定的石油沥青），须附有质量证明书。</w:t>
      </w:r>
    </w:p>
    <w:p w:rsidR="008A1070" w:rsidRPr="00E15F89" w:rsidRDefault="008A1070" w:rsidP="0011707D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BA3BAF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仓单应当由本所</w:t>
      </w:r>
      <w:r w:rsidRPr="003741ED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</w:t>
      </w:r>
      <w:r w:rsidRPr="003741ED">
        <w:rPr>
          <w:rFonts w:ascii="Times New Roman" w:eastAsia="方正仿宋简体" w:hAnsi="Times New Roman" w:cs="Times New Roman"/>
          <w:dstrike/>
          <w:sz w:val="30"/>
          <w:szCs w:val="30"/>
        </w:rPr>
        <w:t>或指定沥青厂库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按规定验收后出具</w:t>
      </w:r>
      <w:r w:rsidRPr="00BA3BAF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，或者由交割厂库按规定出具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8A1070" w:rsidRPr="003741ED" w:rsidRDefault="008A1070" w:rsidP="0011707D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三、交易所认可的注册商品</w:t>
      </w:r>
    </w:p>
    <w:p w:rsidR="008A1070" w:rsidRPr="00E15F89" w:rsidRDefault="008A1070" w:rsidP="0011707D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用于实物交割的石油沥青，必须是交易所批准的注册商品。具体的注册商品和升贴水标准，由交易所另行规定并公告。</w:t>
      </w:r>
    </w:p>
    <w:p w:rsidR="008A1070" w:rsidRPr="003741ED" w:rsidRDefault="008A1070" w:rsidP="0011707D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741ED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交割仓库和</w:t>
      </w:r>
      <w:r w:rsidRPr="00BA3BAF">
        <w:rPr>
          <w:rFonts w:ascii="Times New Roman" w:eastAsia="方正黑体简体" w:hAnsi="Times New Roman" w:cs="Times New Roman" w:hint="eastAsia"/>
          <w:b/>
          <w:color w:val="FF0000"/>
          <w:sz w:val="30"/>
          <w:szCs w:val="30"/>
        </w:rPr>
        <w:t>交割</w:t>
      </w:r>
      <w:r w:rsidRPr="003741ED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指定沥青</w:t>
      </w:r>
      <w:r w:rsidRPr="003741ED">
        <w:rPr>
          <w:rFonts w:ascii="Times New Roman" w:eastAsia="方正黑体简体" w:hAnsi="Times New Roman" w:cs="Times New Roman" w:hint="eastAsia"/>
          <w:sz w:val="30"/>
          <w:szCs w:val="30"/>
        </w:rPr>
        <w:t>厂库</w:t>
      </w:r>
    </w:p>
    <w:p w:rsidR="008A1070" w:rsidRPr="00E15F89" w:rsidRDefault="008A1070" w:rsidP="0011707D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741ED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交割仓库和</w:t>
      </w:r>
      <w:r w:rsidRPr="003741ED">
        <w:rPr>
          <w:rFonts w:ascii="Times New Roman" w:eastAsia="方正仿宋简体" w:hAnsi="Times New Roman" w:cs="Times New Roman" w:hint="eastAsia"/>
          <w:dstrike/>
          <w:sz w:val="30"/>
          <w:szCs w:val="30"/>
        </w:rPr>
        <w:t>指定沥青</w:t>
      </w:r>
      <w:r w:rsidRPr="00BA3BAF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交割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厂库由交易所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另行公告。</w:t>
      </w:r>
    </w:p>
    <w:p w:rsidR="008A1070" w:rsidRDefault="008A1070" w:rsidP="008A1070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br w:type="page"/>
      </w:r>
    </w:p>
    <w:p w:rsidR="00395E79" w:rsidRDefault="00395E79" w:rsidP="00395E79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16350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上海期货交易所石油沥青期货合约</w:t>
      </w:r>
    </w:p>
    <w:p w:rsidR="008A1070" w:rsidRPr="00316350" w:rsidRDefault="00855646" w:rsidP="00395E79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（修订版</w:t>
      </w:r>
      <w:bookmarkStart w:id="0" w:name="_GoBack"/>
      <w:bookmarkEnd w:id="0"/>
      <w:r w:rsidR="008A1070"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97"/>
        <w:gridCol w:w="5698"/>
      </w:tblGrid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石油沥青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个月为连续月份以及随后四个季月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和交易所规定的其他交易时间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级道路石油沥青，具体内容见《上海期货交易所石油沥青期货</w:t>
            </w:r>
            <w:r w:rsidRPr="00395E79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业务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细则》。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交易所交割地点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BU</w:t>
            </w:r>
          </w:p>
        </w:tc>
      </w:tr>
      <w:tr w:rsidR="00395E79" w:rsidRPr="00E15F89" w:rsidTr="003F34AE">
        <w:trPr>
          <w:trHeight w:val="636"/>
          <w:jc w:val="center"/>
        </w:trPr>
        <w:tc>
          <w:tcPr>
            <w:tcW w:w="2497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698" w:type="dxa"/>
            <w:vAlign w:val="center"/>
          </w:tcPr>
          <w:p w:rsidR="00395E79" w:rsidRPr="00E15F89" w:rsidRDefault="00395E79" w:rsidP="008A1070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4177C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5E79" w:rsidRPr="00E15F89" w:rsidRDefault="00395E79" w:rsidP="00395E79">
      <w:pPr>
        <w:spacing w:line="600" w:lineRule="exact"/>
        <w:ind w:right="600"/>
        <w:rPr>
          <w:rFonts w:ascii="Times New Roman" w:eastAsia="方正仿宋简体" w:hAnsi="Times New Roman" w:cs="Times New Roman"/>
          <w:sz w:val="30"/>
          <w:szCs w:val="30"/>
        </w:rPr>
        <w:sectPr w:rsidR="00395E79" w:rsidRPr="00E15F89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395E79" w:rsidRPr="00F767DB" w:rsidRDefault="00395E79" w:rsidP="004645CF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上海期货交易所石油沥青期货合约附件</w:t>
      </w:r>
    </w:p>
    <w:p w:rsidR="00395E79" w:rsidRDefault="00395E79" w:rsidP="004645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一、交割单位</w:t>
      </w: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石油沥青期货合约的交易单位为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/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手，交割单位为每一</w:t>
      </w:r>
      <w:r w:rsidRPr="00395E79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吨，交割应当以每一</w:t>
      </w:r>
      <w:r w:rsidRPr="00395E79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仓单的整数倍进行。</w:t>
      </w: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、用于本合约实物交割的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70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号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A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级道路石油沥青，质量标准需符合《上海期货交易所石油沥青期货</w:t>
      </w:r>
      <w:r w:rsidRPr="00395E79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业务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细则》中规定的技术要求。</w:t>
      </w: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395E79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、每一标准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仓单的石油沥青，必须是本所批准的注册商品（交易所批准的注册品牌或生产企业生产的符合质量规定的石油沥青），须附有质量证明书。</w:t>
      </w: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、</w:t>
      </w:r>
      <w:r w:rsidRPr="00395E79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仓单应当由本所交割仓库</w:t>
      </w:r>
      <w:r w:rsidRPr="00395E79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按规定验收后出具，或者由交割厂库按规定出具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。</w:t>
      </w: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三、交易所认可的注册商品</w:t>
      </w: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用于实物交割的石油沥青，必须是交易所批准的注册商品。具体的注册商品和升贴水标准，由交易所另行规定并公告。</w:t>
      </w:r>
    </w:p>
    <w:p w:rsidR="00395E79" w:rsidRPr="00395E79" w:rsidRDefault="00395E79" w:rsidP="004645C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四、交割仓库和交割厂库</w:t>
      </w:r>
    </w:p>
    <w:p w:rsidR="00B8654A" w:rsidRPr="00395E79" w:rsidRDefault="00395E79" w:rsidP="004645C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交割仓库和</w:t>
      </w:r>
      <w:r w:rsidRPr="00395E79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交割</w:t>
      </w:r>
      <w:r w:rsidRPr="00395E79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厂库由交易所另行公告。</w:t>
      </w:r>
    </w:p>
    <w:sectPr w:rsidR="00B8654A" w:rsidRPr="00395E79" w:rsidSect="00A1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78" w:rsidRDefault="00767A78">
      <w:r>
        <w:separator/>
      </w:r>
    </w:p>
  </w:endnote>
  <w:endnote w:type="continuationSeparator" w:id="0">
    <w:p w:rsidR="00767A78" w:rsidRDefault="0076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70" w:rsidRDefault="00A12FD1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8A1070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92BFB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8A1070" w:rsidRDefault="008A10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ED" w:rsidRDefault="00A12FD1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395E79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92BFB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3741ED" w:rsidRDefault="00767A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78" w:rsidRDefault="00767A78">
      <w:r>
        <w:separator/>
      </w:r>
    </w:p>
  </w:footnote>
  <w:footnote w:type="continuationSeparator" w:id="0">
    <w:p w:rsidR="00767A78" w:rsidRDefault="00767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E79"/>
    <w:rsid w:val="000A6598"/>
    <w:rsid w:val="0011707D"/>
    <w:rsid w:val="00121D29"/>
    <w:rsid w:val="00365F57"/>
    <w:rsid w:val="00395E79"/>
    <w:rsid w:val="003B2954"/>
    <w:rsid w:val="003D085C"/>
    <w:rsid w:val="00426414"/>
    <w:rsid w:val="004645CF"/>
    <w:rsid w:val="00767A78"/>
    <w:rsid w:val="00855646"/>
    <w:rsid w:val="008A1070"/>
    <w:rsid w:val="00900186"/>
    <w:rsid w:val="00A12FD1"/>
    <w:rsid w:val="00A92BFB"/>
    <w:rsid w:val="00B8654A"/>
    <w:rsid w:val="00D01FCB"/>
    <w:rsid w:val="00EB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95E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5E79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08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223</Words>
  <Characters>1275</Characters>
  <Application>Microsoft Office Word</Application>
  <DocSecurity>0</DocSecurity>
  <Lines>10</Lines>
  <Paragraphs>2</Paragraphs>
  <ScaleCrop>false</ScaleCrop>
  <Company>SHFE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9</cp:revision>
  <dcterms:created xsi:type="dcterms:W3CDTF">2024-07-10T01:49:00Z</dcterms:created>
  <dcterms:modified xsi:type="dcterms:W3CDTF">2024-08-23T08:27:00Z</dcterms:modified>
</cp:coreProperties>
</file>