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492" w:rsidRPr="00797492" w:rsidRDefault="00797492" w:rsidP="00C3528B">
      <w:pPr>
        <w:spacing w:line="560" w:lineRule="exact"/>
        <w:rPr>
          <w:rFonts w:eastAsia="方正大标宋简体"/>
          <w:sz w:val="42"/>
          <w:szCs w:val="42"/>
        </w:rPr>
      </w:pPr>
      <w:r w:rsidRPr="00797492">
        <w:rPr>
          <w:rFonts w:eastAsia="方正大标宋简体"/>
          <w:sz w:val="42"/>
          <w:szCs w:val="42"/>
        </w:rPr>
        <w:t>附件</w:t>
      </w:r>
      <w:r w:rsidR="002A6FAE">
        <w:rPr>
          <w:rFonts w:eastAsia="方正大标宋简体"/>
          <w:sz w:val="42"/>
          <w:szCs w:val="42"/>
        </w:rPr>
        <w:t>9</w:t>
      </w:r>
    </w:p>
    <w:p w:rsidR="00797492" w:rsidRDefault="00797492" w:rsidP="00C3528B">
      <w:pPr>
        <w:spacing w:line="560" w:lineRule="exact"/>
      </w:pPr>
    </w:p>
    <w:p w:rsidR="00610D9C" w:rsidRDefault="00874A02" w:rsidP="00C3528B">
      <w:pPr>
        <w:autoSpaceDE w:val="0"/>
        <w:autoSpaceDN w:val="0"/>
        <w:adjustRightInd w:val="0"/>
        <w:spacing w:line="560" w:lineRule="exact"/>
        <w:jc w:val="center"/>
        <w:rPr>
          <w:rFonts w:eastAsia="方正大标宋简体"/>
          <w:sz w:val="42"/>
          <w:szCs w:val="42"/>
        </w:rPr>
      </w:pPr>
      <w:r>
        <w:rPr>
          <w:rFonts w:eastAsia="方正大标宋简体"/>
          <w:sz w:val="42"/>
          <w:szCs w:val="42"/>
        </w:rPr>
        <w:t>上海期货交易所套期保值交易管理办法</w:t>
      </w:r>
    </w:p>
    <w:p w:rsidR="00610D9C" w:rsidRDefault="0093759E" w:rsidP="00C3528B">
      <w:pPr>
        <w:spacing w:line="560" w:lineRule="exact"/>
        <w:jc w:val="center"/>
        <w:rPr>
          <w:rFonts w:eastAsia="方正大标宋简体"/>
          <w:bCs/>
          <w:color w:val="FF0000"/>
          <w:kern w:val="0"/>
          <w:sz w:val="42"/>
          <w:szCs w:val="42"/>
        </w:rPr>
      </w:pPr>
      <w:r>
        <w:rPr>
          <w:rFonts w:eastAsia="方正大标宋简体" w:hint="eastAsia"/>
          <w:bCs/>
          <w:color w:val="FF0000"/>
          <w:kern w:val="0"/>
          <w:sz w:val="42"/>
          <w:szCs w:val="42"/>
        </w:rPr>
        <w:t>（修订稿</w:t>
      </w:r>
      <w:r w:rsidR="00630756" w:rsidRPr="00630756">
        <w:rPr>
          <w:rFonts w:eastAsia="方正大标宋简体" w:hint="eastAsia"/>
          <w:bCs/>
          <w:color w:val="FF0000"/>
          <w:kern w:val="0"/>
          <w:sz w:val="42"/>
          <w:szCs w:val="42"/>
        </w:rPr>
        <w:t>）</w:t>
      </w:r>
    </w:p>
    <w:p w:rsidR="00C3528B" w:rsidRDefault="00C3528B" w:rsidP="00C3528B">
      <w:pPr>
        <w:spacing w:line="560" w:lineRule="exact"/>
        <w:jc w:val="left"/>
        <w:rPr>
          <w:rFonts w:ascii="方正楷体简体" w:eastAsia="方正楷体简体" w:hAnsi="Calibri"/>
          <w:sz w:val="28"/>
          <w:szCs w:val="28"/>
        </w:rPr>
      </w:pPr>
      <w:r>
        <w:rPr>
          <w:rFonts w:ascii="方正楷体简体" w:eastAsia="方正楷体简体" w:hAnsi="Calibri" w:hint="eastAsia"/>
          <w:sz w:val="28"/>
          <w:szCs w:val="28"/>
        </w:rPr>
        <w:t>注：</w:t>
      </w:r>
      <w:proofErr w:type="gramStart"/>
      <w:r>
        <w:rPr>
          <w:rFonts w:ascii="方正楷体简体" w:eastAsia="方正楷体简体" w:hAnsi="Calibri" w:hint="eastAsia"/>
          <w:sz w:val="28"/>
          <w:szCs w:val="28"/>
        </w:rPr>
        <w:t>标红加粗</w:t>
      </w:r>
      <w:proofErr w:type="gramEnd"/>
      <w:r>
        <w:rPr>
          <w:rFonts w:ascii="方正楷体简体" w:eastAsia="方正楷体简体" w:hAnsi="Calibri" w:hint="eastAsia"/>
          <w:sz w:val="28"/>
          <w:szCs w:val="28"/>
        </w:rPr>
        <w:t>部分为新增内容，删除线部分为删除的内容</w:t>
      </w:r>
    </w:p>
    <w:p w:rsidR="00797492" w:rsidRPr="00797492" w:rsidRDefault="00797492" w:rsidP="00797492"/>
    <w:p w:rsidR="00610D9C" w:rsidRDefault="00874A02" w:rsidP="00B0327D">
      <w:pPr>
        <w:autoSpaceDE w:val="0"/>
        <w:autoSpaceDN w:val="0"/>
        <w:adjustRightInd w:val="0"/>
        <w:spacing w:beforeLines="50" w:before="156" w:line="560" w:lineRule="exact"/>
        <w:jc w:val="center"/>
        <w:rPr>
          <w:rFonts w:eastAsia="方正黑体简体"/>
          <w:kern w:val="0"/>
          <w:sz w:val="30"/>
          <w:szCs w:val="30"/>
        </w:rPr>
      </w:pPr>
      <w:r>
        <w:rPr>
          <w:rFonts w:eastAsia="方正黑体简体"/>
          <w:kern w:val="0"/>
          <w:sz w:val="30"/>
          <w:szCs w:val="30"/>
        </w:rPr>
        <w:t>第一章</w:t>
      </w:r>
      <w:r>
        <w:rPr>
          <w:rFonts w:eastAsia="方正黑体简体" w:hint="eastAsia"/>
          <w:kern w:val="0"/>
          <w:sz w:val="30"/>
          <w:szCs w:val="30"/>
        </w:rPr>
        <w:t xml:space="preserve"> </w:t>
      </w:r>
      <w:r>
        <w:rPr>
          <w:rFonts w:eastAsia="方正黑体简体"/>
          <w:kern w:val="0"/>
          <w:sz w:val="30"/>
          <w:szCs w:val="30"/>
        </w:rPr>
        <w:t>总</w:t>
      </w:r>
      <w:r>
        <w:rPr>
          <w:rFonts w:eastAsia="方正黑体简体" w:hint="eastAsia"/>
          <w:kern w:val="0"/>
          <w:sz w:val="30"/>
          <w:szCs w:val="30"/>
        </w:rPr>
        <w:t xml:space="preserve"> </w:t>
      </w:r>
      <w:r>
        <w:rPr>
          <w:rFonts w:eastAsia="方正黑体简体"/>
          <w:kern w:val="0"/>
          <w:sz w:val="30"/>
          <w:szCs w:val="30"/>
        </w:rPr>
        <w:t>则</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第一条</w:t>
      </w:r>
      <w:r>
        <w:rPr>
          <w:rFonts w:eastAsia="方正仿宋简体" w:hint="eastAsia"/>
          <w:b/>
          <w:color w:val="000000"/>
          <w:sz w:val="30"/>
          <w:szCs w:val="30"/>
        </w:rPr>
        <w:t xml:space="preserve"> </w:t>
      </w:r>
      <w:r>
        <w:rPr>
          <w:rFonts w:eastAsia="方正仿宋简体"/>
          <w:color w:val="000000"/>
          <w:sz w:val="30"/>
          <w:szCs w:val="30"/>
        </w:rPr>
        <w:t>为了充分发挥期货市场的套期保值功能，促进期货市场的规范发展，根据《上海期货交易所交易规则》等有关规定，制定本办法。</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第二条</w:t>
      </w:r>
      <w:r>
        <w:rPr>
          <w:rFonts w:eastAsia="方正仿宋简体" w:hint="eastAsia"/>
          <w:b/>
          <w:color w:val="000000"/>
          <w:sz w:val="30"/>
          <w:szCs w:val="30"/>
        </w:rPr>
        <w:t xml:space="preserve"> </w:t>
      </w:r>
      <w:r>
        <w:rPr>
          <w:rFonts w:eastAsia="方正仿宋简体"/>
          <w:color w:val="000000"/>
          <w:sz w:val="30"/>
          <w:szCs w:val="30"/>
        </w:rPr>
        <w:t>套期保值交易头寸分为一般月份套期保值交易头寸和临近交割月份套期保值交易头寸。</w:t>
      </w:r>
    </w:p>
    <w:p w:rsidR="00610D9C" w:rsidRPr="00A20DFE" w:rsidRDefault="00874A02" w:rsidP="00C3528B">
      <w:pPr>
        <w:spacing w:line="560" w:lineRule="exact"/>
        <w:ind w:firstLineChars="200" w:firstLine="600"/>
        <w:rPr>
          <w:rFonts w:eastAsia="方正仿宋简体"/>
          <w:dstrike/>
          <w:color w:val="000000"/>
          <w:sz w:val="30"/>
          <w:szCs w:val="30"/>
        </w:rPr>
      </w:pPr>
      <w:r w:rsidRPr="00A20DFE">
        <w:rPr>
          <w:rFonts w:eastAsia="方正仿宋简体"/>
          <w:dstrike/>
          <w:color w:val="000000"/>
          <w:sz w:val="30"/>
          <w:szCs w:val="30"/>
        </w:rPr>
        <w:t>铜、铝、锌、铅、镍、锡、氧化铝、螺纹钢、线材、热轧卷板、不锈钢、黄金、白银、天然橡胶、石油沥青（以下简称沥青）</w:t>
      </w:r>
      <w:r w:rsidRPr="00A20DFE">
        <w:rPr>
          <w:rFonts w:eastAsia="方正仿宋简体" w:hint="eastAsia"/>
          <w:dstrike/>
          <w:color w:val="000000"/>
          <w:sz w:val="30"/>
          <w:szCs w:val="30"/>
        </w:rPr>
        <w:t>、丁二烯橡胶</w:t>
      </w:r>
      <w:r w:rsidRPr="00A20DFE">
        <w:rPr>
          <w:rFonts w:eastAsia="方正仿宋简体"/>
          <w:dstrike/>
          <w:color w:val="000000"/>
          <w:sz w:val="30"/>
          <w:szCs w:val="30"/>
        </w:rPr>
        <w:t>和漂白硫酸盐针叶木浆（以下</w:t>
      </w:r>
      <w:proofErr w:type="gramStart"/>
      <w:r w:rsidRPr="00A20DFE">
        <w:rPr>
          <w:rFonts w:eastAsia="方正仿宋简体"/>
          <w:dstrike/>
          <w:color w:val="000000"/>
          <w:sz w:val="30"/>
          <w:szCs w:val="30"/>
        </w:rPr>
        <w:t>简称漂针浆</w:t>
      </w:r>
      <w:proofErr w:type="gramEnd"/>
      <w:r w:rsidRPr="00A20DFE">
        <w:rPr>
          <w:rFonts w:eastAsia="方正仿宋简体"/>
          <w:dstrike/>
          <w:color w:val="000000"/>
          <w:sz w:val="30"/>
          <w:szCs w:val="30"/>
        </w:rPr>
        <w:t>）套期保值交易头寸分为一般月份（本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rsidR="00610D9C" w:rsidRDefault="00874A02" w:rsidP="00C3528B">
      <w:pPr>
        <w:spacing w:line="560" w:lineRule="exact"/>
        <w:ind w:firstLineChars="200" w:firstLine="600"/>
        <w:rPr>
          <w:rFonts w:eastAsia="方正仿宋简体"/>
          <w:dstrike/>
          <w:color w:val="000000"/>
          <w:sz w:val="30"/>
          <w:szCs w:val="30"/>
        </w:rPr>
      </w:pPr>
      <w:r w:rsidRPr="00A20DFE">
        <w:rPr>
          <w:rFonts w:eastAsia="方正仿宋简体"/>
          <w:dstrike/>
          <w:color w:val="000000"/>
          <w:sz w:val="30"/>
          <w:szCs w:val="30"/>
        </w:rPr>
        <w:t>燃料油套期保值交易头寸分为一般月份（本办法指合约挂牌至交割月前第三月的最后一个交易日）套期保值交易头寸（以下简称一般月份套期保值交易头寸）和临近交割月份（本办法指交割月前第二月和交割月前第一月）套期保值交易头寸（以下简称临近交割月份套期保值交易头寸）。</w:t>
      </w:r>
    </w:p>
    <w:p w:rsidR="00082FBE" w:rsidRPr="00082FBE" w:rsidRDefault="00A20DFE" w:rsidP="00C3528B">
      <w:pPr>
        <w:spacing w:line="560" w:lineRule="exact"/>
        <w:ind w:firstLineChars="200" w:firstLine="602"/>
        <w:rPr>
          <w:rFonts w:eastAsia="方正仿宋简体"/>
          <w:b/>
          <w:color w:val="FF0000"/>
          <w:sz w:val="30"/>
          <w:szCs w:val="30"/>
        </w:rPr>
      </w:pPr>
      <w:r w:rsidRPr="00082FBE">
        <w:rPr>
          <w:rFonts w:eastAsia="方正仿宋简体" w:hint="eastAsia"/>
          <w:b/>
          <w:color w:val="FF0000"/>
          <w:sz w:val="30"/>
          <w:szCs w:val="30"/>
        </w:rPr>
        <w:lastRenderedPageBreak/>
        <w:t>一般月份和临近交割月份及其套期保值交易头寸申请时间按照各品种期货业务细则的具体规定执行。</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第三条</w:t>
      </w:r>
      <w:r>
        <w:rPr>
          <w:rFonts w:eastAsia="方正仿宋简体" w:hint="eastAsia"/>
          <w:b/>
          <w:color w:val="000000"/>
          <w:sz w:val="30"/>
          <w:szCs w:val="30"/>
        </w:rPr>
        <w:t xml:space="preserve"> </w:t>
      </w:r>
      <w:r>
        <w:rPr>
          <w:rFonts w:eastAsia="方正仿宋简体"/>
          <w:color w:val="000000"/>
          <w:sz w:val="30"/>
          <w:szCs w:val="30"/>
        </w:rPr>
        <w:t>会员或者客户在上海期货交易所（以下简称交易所）从事套期保值业务，应当遵守本办法。</w:t>
      </w:r>
    </w:p>
    <w:p w:rsidR="00610D9C" w:rsidRDefault="00874A02" w:rsidP="00B0327D">
      <w:pPr>
        <w:autoSpaceDE w:val="0"/>
        <w:autoSpaceDN w:val="0"/>
        <w:adjustRightInd w:val="0"/>
        <w:spacing w:beforeLines="50" w:before="156" w:line="560" w:lineRule="exact"/>
        <w:jc w:val="center"/>
        <w:rPr>
          <w:rFonts w:eastAsia="方正黑体简体"/>
          <w:kern w:val="0"/>
          <w:sz w:val="30"/>
          <w:szCs w:val="30"/>
        </w:rPr>
      </w:pPr>
      <w:r>
        <w:rPr>
          <w:rFonts w:eastAsia="方正黑体简体"/>
          <w:kern w:val="0"/>
          <w:sz w:val="30"/>
          <w:szCs w:val="30"/>
        </w:rPr>
        <w:t>第二章</w:t>
      </w:r>
      <w:r>
        <w:rPr>
          <w:rFonts w:eastAsia="方正黑体简体" w:hint="eastAsia"/>
          <w:kern w:val="0"/>
          <w:sz w:val="30"/>
          <w:szCs w:val="30"/>
        </w:rPr>
        <w:t xml:space="preserve"> </w:t>
      </w:r>
      <w:r>
        <w:rPr>
          <w:rFonts w:eastAsia="方正黑体简体"/>
          <w:kern w:val="0"/>
          <w:sz w:val="30"/>
          <w:szCs w:val="30"/>
        </w:rPr>
        <w:t>一般月份套期保值交易头寸的申请与审批</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第四条</w:t>
      </w:r>
      <w:r>
        <w:rPr>
          <w:rFonts w:eastAsia="方正仿宋简体" w:hint="eastAsia"/>
          <w:b/>
          <w:color w:val="000000"/>
          <w:sz w:val="30"/>
          <w:szCs w:val="30"/>
        </w:rPr>
        <w:t xml:space="preserve"> </w:t>
      </w:r>
      <w:r>
        <w:rPr>
          <w:rFonts w:eastAsia="方正仿宋简体"/>
          <w:color w:val="000000"/>
          <w:sz w:val="30"/>
          <w:szCs w:val="30"/>
        </w:rPr>
        <w:t>一般月份套期保值交易头寸实行审批制。一般月份套期保值交易分为一般月份买入套期保值交易和一般月份卖出套期保值交易。</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一般月份买入套期保值交易是指建立期货合约买方向、看涨期权合约买方向、看跌期权合约卖方向的套期保值持仓，一般月份卖出套期保值交易是指建立期货合约卖方向、看涨期权合约卖方向、看跌期权合约买方向的套期保值持仓。</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第五条</w:t>
      </w:r>
      <w:r>
        <w:rPr>
          <w:rFonts w:eastAsia="方正仿宋简体" w:hint="eastAsia"/>
          <w:b/>
          <w:color w:val="000000"/>
          <w:sz w:val="30"/>
          <w:szCs w:val="30"/>
        </w:rPr>
        <w:t xml:space="preserve"> </w:t>
      </w:r>
      <w:r>
        <w:rPr>
          <w:rFonts w:eastAsia="方正仿宋简体"/>
          <w:color w:val="000000"/>
          <w:sz w:val="30"/>
          <w:szCs w:val="30"/>
        </w:rPr>
        <w:t>需要进行一般月份套期保值交易的客户应当向其开户的期货公司会员申报，期货公司会员进行审核后，按照本办法向交易所办理申报手续；非期货公司会员直接向交易所办理申报手续。</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第六条</w:t>
      </w:r>
      <w:r>
        <w:rPr>
          <w:rFonts w:eastAsia="方正仿宋简体" w:hint="eastAsia"/>
          <w:b/>
          <w:color w:val="000000"/>
          <w:sz w:val="30"/>
          <w:szCs w:val="30"/>
        </w:rPr>
        <w:t xml:space="preserve"> </w:t>
      </w:r>
      <w:r>
        <w:rPr>
          <w:rFonts w:eastAsia="方正仿宋简体"/>
          <w:color w:val="000000"/>
          <w:sz w:val="30"/>
          <w:szCs w:val="30"/>
        </w:rPr>
        <w:t>申请一般月份套期保值交易头寸的非期货公司会员或者客户应当具备与套期保值交易品种相关的生产经营资格。</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第七条</w:t>
      </w:r>
      <w:r>
        <w:rPr>
          <w:rFonts w:eastAsia="方正仿宋简体" w:hint="eastAsia"/>
          <w:b/>
          <w:color w:val="000000"/>
          <w:sz w:val="30"/>
          <w:szCs w:val="30"/>
        </w:rPr>
        <w:t xml:space="preserve"> </w:t>
      </w:r>
      <w:r>
        <w:rPr>
          <w:rFonts w:eastAsia="方正仿宋简体"/>
          <w:color w:val="000000"/>
          <w:sz w:val="30"/>
          <w:szCs w:val="30"/>
        </w:rPr>
        <w:t>申请一般月份套期保值交易头寸的会员或者客户，应当提交下列证明材料</w:t>
      </w:r>
      <w:r>
        <w:rPr>
          <w:rFonts w:eastAsia="方正仿宋简体" w:hint="eastAsia"/>
          <w:color w:val="000000"/>
          <w:sz w:val="30"/>
          <w:szCs w:val="30"/>
        </w:rPr>
        <w:t>：</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（一）企业营业执照副本复印件；</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（二）证明企业现货经营规模的相关材料，如当年或者下一年度生产计划书、最新经审计的年度财务报表、现货仓单、库存证明、加工订单、购销合同、拥有实物的其他有效凭证等；</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lastRenderedPageBreak/>
        <w:t>（三）套期保值交易方案（主要内容包括风险来源分析、保值目标、预期的交割或者平仓的数量）；</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（四）交易所要求的其他证明材料。</w:t>
      </w:r>
    </w:p>
    <w:p w:rsidR="006A3527" w:rsidRPr="006A3527" w:rsidRDefault="006A3527" w:rsidP="00C3528B">
      <w:pPr>
        <w:spacing w:line="560" w:lineRule="exact"/>
        <w:ind w:firstLineChars="200" w:firstLine="602"/>
        <w:rPr>
          <w:rFonts w:eastAsia="方正仿宋简体"/>
          <w:b/>
          <w:color w:val="000000"/>
          <w:sz w:val="30"/>
          <w:szCs w:val="30"/>
        </w:rPr>
      </w:pPr>
      <w:r w:rsidRPr="00082FBE">
        <w:rPr>
          <w:rFonts w:eastAsia="方正仿宋简体" w:hint="eastAsia"/>
          <w:b/>
          <w:color w:val="FF0000"/>
          <w:sz w:val="30"/>
          <w:szCs w:val="30"/>
        </w:rPr>
        <w:t>会员或者客户可以一次申请多个合约的一般月份套期保值交易头寸。</w:t>
      </w:r>
    </w:p>
    <w:p w:rsidR="00610D9C" w:rsidRPr="006A3527" w:rsidRDefault="00874A02" w:rsidP="00C3528B">
      <w:pPr>
        <w:spacing w:line="560" w:lineRule="exact"/>
        <w:ind w:firstLineChars="200" w:firstLine="602"/>
        <w:rPr>
          <w:rFonts w:eastAsia="方正仿宋简体"/>
          <w:dstrike/>
          <w:color w:val="000000"/>
          <w:sz w:val="30"/>
          <w:szCs w:val="30"/>
        </w:rPr>
      </w:pPr>
      <w:r w:rsidRPr="006A3527">
        <w:rPr>
          <w:rFonts w:eastAsia="方正仿宋简体"/>
          <w:b/>
          <w:dstrike/>
          <w:color w:val="000000"/>
          <w:sz w:val="30"/>
          <w:szCs w:val="30"/>
        </w:rPr>
        <w:t>第八条</w:t>
      </w:r>
      <w:r w:rsidRPr="006A3527">
        <w:rPr>
          <w:rFonts w:eastAsia="方正仿宋简体" w:hint="eastAsia"/>
          <w:b/>
          <w:dstrike/>
          <w:color w:val="000000"/>
          <w:sz w:val="30"/>
          <w:szCs w:val="30"/>
        </w:rPr>
        <w:t xml:space="preserve"> </w:t>
      </w:r>
      <w:r w:rsidRPr="006A3527">
        <w:rPr>
          <w:rFonts w:eastAsia="方正仿宋简体"/>
          <w:dstrike/>
          <w:color w:val="000000"/>
          <w:sz w:val="30"/>
          <w:szCs w:val="30"/>
        </w:rPr>
        <w:t>铜、铝、锌、铅、镍、锡、氧化铝、螺纹钢、线材、热轧卷板、不锈钢、黄金、白银、天然橡胶、沥青</w:t>
      </w:r>
      <w:r w:rsidRPr="006A3527">
        <w:rPr>
          <w:rFonts w:eastAsia="方正仿宋简体" w:hint="eastAsia"/>
          <w:dstrike/>
          <w:color w:val="000000"/>
          <w:sz w:val="30"/>
          <w:szCs w:val="30"/>
        </w:rPr>
        <w:t>、丁二烯橡胶</w:t>
      </w:r>
      <w:proofErr w:type="gramStart"/>
      <w:r w:rsidRPr="006A3527">
        <w:rPr>
          <w:rFonts w:eastAsia="方正仿宋简体"/>
          <w:dstrike/>
          <w:color w:val="000000"/>
          <w:sz w:val="30"/>
          <w:szCs w:val="30"/>
        </w:rPr>
        <w:t>和漂针浆</w:t>
      </w:r>
      <w:proofErr w:type="gramEnd"/>
      <w:r w:rsidRPr="006A3527">
        <w:rPr>
          <w:rFonts w:eastAsia="方正仿宋简体"/>
          <w:dstrike/>
          <w:color w:val="000000"/>
          <w:sz w:val="30"/>
          <w:szCs w:val="30"/>
        </w:rPr>
        <w:t>一般月份套期保值交易头寸的申请应当在该套期保值所涉合约交割月前第二月的最后一个交易日之前提出，逾期交易所不再受理该合约一般月份套期保值交易头寸的申请。会员或者客户可以一次申请多个合约的一般月份套期保值交易头寸。</w:t>
      </w:r>
    </w:p>
    <w:p w:rsidR="00610D9C" w:rsidRPr="00B82BA7" w:rsidRDefault="00874A02" w:rsidP="00C3528B">
      <w:pPr>
        <w:spacing w:line="560" w:lineRule="exact"/>
        <w:ind w:firstLineChars="200" w:firstLine="602"/>
        <w:rPr>
          <w:rFonts w:eastAsia="方正仿宋简体"/>
          <w:b/>
          <w:dstrike/>
          <w:color w:val="000000"/>
          <w:sz w:val="30"/>
          <w:szCs w:val="30"/>
          <w:shd w:val="pct15" w:color="auto" w:fill="FFFFFF"/>
        </w:rPr>
      </w:pPr>
      <w:r w:rsidRPr="006A3527">
        <w:rPr>
          <w:rFonts w:eastAsia="方正仿宋简体"/>
          <w:b/>
          <w:dstrike/>
          <w:color w:val="000000"/>
          <w:sz w:val="30"/>
          <w:szCs w:val="30"/>
        </w:rPr>
        <w:t>第九条</w:t>
      </w:r>
      <w:r w:rsidRPr="006A3527">
        <w:rPr>
          <w:rFonts w:eastAsia="方正仿宋简体" w:hint="eastAsia"/>
          <w:b/>
          <w:dstrike/>
          <w:color w:val="000000"/>
          <w:sz w:val="30"/>
          <w:szCs w:val="30"/>
        </w:rPr>
        <w:t xml:space="preserve"> </w:t>
      </w:r>
      <w:r w:rsidRPr="006A3527">
        <w:rPr>
          <w:rFonts w:eastAsia="方正仿宋简体"/>
          <w:dstrike/>
          <w:color w:val="000000"/>
          <w:sz w:val="30"/>
          <w:szCs w:val="30"/>
        </w:rPr>
        <w:t>燃料油一般月份套期保值交易头寸的申请应当在该套期保值所涉合约交割月前第三月的最后一个交易日之前提出，逾期交易所不再受理该合约一般月份套期保值交易头寸的申请。会员或者客户可以一次申请多个合约的一般月份套期保值交易头寸。</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第十条</w:t>
      </w:r>
      <w:r>
        <w:rPr>
          <w:rFonts w:eastAsia="方正仿宋简体" w:hint="eastAsia"/>
          <w:b/>
          <w:color w:val="000000"/>
          <w:sz w:val="30"/>
          <w:szCs w:val="30"/>
        </w:rPr>
        <w:t xml:space="preserve"> </w:t>
      </w:r>
      <w:r>
        <w:rPr>
          <w:rFonts w:eastAsia="方正仿宋简体"/>
          <w:color w:val="000000"/>
          <w:sz w:val="30"/>
          <w:szCs w:val="30"/>
        </w:rPr>
        <w:t>交易所对一般月份套期保值交易头寸的申请，按主体资格是否符合，套期保值品种、交易部位、买卖数量、套期保值时间与其生产经营规模、历史经营状况、资金等情况是否相适应进行审核，确定其一般月份套期保值交易头寸。一般月份套期保值交易头寸不超过其所提供的一般月份套期保值证明材料中所申报的数量。</w:t>
      </w:r>
    </w:p>
    <w:p w:rsidR="00610D9C" w:rsidRDefault="00874A02" w:rsidP="00B0327D">
      <w:pPr>
        <w:autoSpaceDE w:val="0"/>
        <w:autoSpaceDN w:val="0"/>
        <w:adjustRightInd w:val="0"/>
        <w:spacing w:beforeLines="50" w:before="156" w:line="560" w:lineRule="exact"/>
        <w:jc w:val="center"/>
        <w:rPr>
          <w:rFonts w:eastAsia="方正黑体简体"/>
          <w:kern w:val="0"/>
          <w:sz w:val="30"/>
          <w:szCs w:val="30"/>
        </w:rPr>
      </w:pPr>
      <w:r>
        <w:rPr>
          <w:rFonts w:eastAsia="方正黑体简体"/>
          <w:kern w:val="0"/>
          <w:sz w:val="30"/>
          <w:szCs w:val="30"/>
        </w:rPr>
        <w:t>第三章</w:t>
      </w:r>
      <w:r>
        <w:rPr>
          <w:rFonts w:eastAsia="方正黑体简体" w:hint="eastAsia"/>
          <w:kern w:val="0"/>
          <w:sz w:val="30"/>
          <w:szCs w:val="30"/>
        </w:rPr>
        <w:t xml:space="preserve"> </w:t>
      </w:r>
      <w:r>
        <w:rPr>
          <w:rFonts w:eastAsia="方正黑体简体"/>
          <w:kern w:val="0"/>
          <w:sz w:val="30"/>
          <w:szCs w:val="30"/>
        </w:rPr>
        <w:t>临近交割月份套期保值交易头寸的申请与审批</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第十一条</w:t>
      </w:r>
      <w:r>
        <w:rPr>
          <w:rFonts w:eastAsia="方正仿宋简体" w:hint="eastAsia"/>
          <w:b/>
          <w:color w:val="000000"/>
          <w:sz w:val="30"/>
          <w:szCs w:val="30"/>
        </w:rPr>
        <w:t xml:space="preserve"> </w:t>
      </w:r>
      <w:r>
        <w:rPr>
          <w:rFonts w:eastAsia="方正仿宋简体"/>
          <w:color w:val="000000"/>
          <w:sz w:val="30"/>
          <w:szCs w:val="30"/>
        </w:rPr>
        <w:t>临近交割月份套期保值交易头寸实行审批制。临</w:t>
      </w:r>
      <w:r>
        <w:rPr>
          <w:rFonts w:eastAsia="方正仿宋简体"/>
          <w:color w:val="000000"/>
          <w:sz w:val="30"/>
          <w:szCs w:val="30"/>
        </w:rPr>
        <w:lastRenderedPageBreak/>
        <w:t>近交割月份套期保值交易分为临近交割月份买入套期保值交易和临近交割月份卖出套期保值交易。</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临近交割月份买入套期保值交易是指建立期货合约买方向、看涨期权合约买方向、看跌期权合约卖方向的套期保值持仓，临近交割月份卖出套期保值交易是指建立期货合约卖方向、看涨期权合约卖方向、看跌期权合约买方向的套期保值持仓。</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第十二条</w:t>
      </w:r>
      <w:r>
        <w:rPr>
          <w:rFonts w:eastAsia="方正仿宋简体" w:hint="eastAsia"/>
          <w:b/>
          <w:color w:val="000000"/>
          <w:sz w:val="30"/>
          <w:szCs w:val="30"/>
        </w:rPr>
        <w:t xml:space="preserve"> </w:t>
      </w:r>
      <w:r>
        <w:rPr>
          <w:rFonts w:eastAsia="方正仿宋简体"/>
          <w:color w:val="000000"/>
          <w:sz w:val="30"/>
          <w:szCs w:val="30"/>
        </w:rPr>
        <w:t>需要进行临近交割月份套期保值交易的客户应当向其开户的期货公司会员申报，由期货公司会员进行审核后，按照本办法向交易所办理申报手续；非期货公司会员直接向交易所办理申报手续。</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第十三条</w:t>
      </w:r>
      <w:r>
        <w:rPr>
          <w:rFonts w:eastAsia="方正仿宋简体" w:hint="eastAsia"/>
          <w:b/>
          <w:color w:val="000000"/>
          <w:sz w:val="30"/>
          <w:szCs w:val="30"/>
        </w:rPr>
        <w:t xml:space="preserve"> </w:t>
      </w:r>
      <w:r>
        <w:rPr>
          <w:rFonts w:eastAsia="方正仿宋简体"/>
          <w:color w:val="000000"/>
          <w:sz w:val="30"/>
          <w:szCs w:val="30"/>
        </w:rPr>
        <w:t>申请临近交割月份套期保值交易头寸的会员或者客户，应当提交以下证明材料：</w:t>
      </w:r>
      <w:r>
        <w:rPr>
          <w:rFonts w:eastAsia="方正仿宋简体"/>
          <w:color w:val="000000"/>
          <w:sz w:val="30"/>
          <w:szCs w:val="30"/>
        </w:rPr>
        <w:t xml:space="preserve"> </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（一）企业营业执照副本复印件；</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（二）证明企业临近交割月份套期保值交易需求真实性的相关材料，如当年或者下一年度生产计划书、现货仓单、库存证明、加工订单、购销合同、拥有实物的其他有效凭证等；</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（三）套期保值交易方案（主要内容应当包括风险来源分析、保值目标、预期的交割或者平仓的数量）；</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（四）交易所要求的其他证明材料。</w:t>
      </w:r>
    </w:p>
    <w:p w:rsidR="00610D9C" w:rsidRPr="00B82BA7" w:rsidRDefault="00874A02" w:rsidP="00C3528B">
      <w:pPr>
        <w:spacing w:line="560" w:lineRule="exact"/>
        <w:ind w:firstLineChars="200" w:firstLine="602"/>
        <w:rPr>
          <w:rFonts w:eastAsia="方正仿宋简体"/>
          <w:color w:val="000000"/>
          <w:sz w:val="30"/>
          <w:szCs w:val="30"/>
        </w:rPr>
      </w:pPr>
      <w:r w:rsidRPr="009E1721">
        <w:rPr>
          <w:rFonts w:eastAsia="方正仿宋简体"/>
          <w:b/>
          <w:dstrike/>
          <w:color w:val="000000"/>
          <w:sz w:val="30"/>
          <w:szCs w:val="30"/>
        </w:rPr>
        <w:t>第十四条</w:t>
      </w:r>
      <w:r w:rsidRPr="009E1721">
        <w:rPr>
          <w:rFonts w:eastAsia="方正仿宋简体" w:hint="eastAsia"/>
          <w:b/>
          <w:dstrike/>
          <w:color w:val="000000"/>
          <w:sz w:val="30"/>
          <w:szCs w:val="30"/>
        </w:rPr>
        <w:t xml:space="preserve"> </w:t>
      </w:r>
      <w:r w:rsidRPr="009E1721">
        <w:rPr>
          <w:rFonts w:eastAsia="方正仿宋简体"/>
          <w:dstrike/>
          <w:color w:val="000000"/>
          <w:sz w:val="30"/>
          <w:szCs w:val="30"/>
        </w:rPr>
        <w:t>铜、铝、锌、铅、镍、锡、氧化铝、螺纹钢、线材、热轧卷板、不锈钢、黄金、白银、天然橡胶、沥青</w:t>
      </w:r>
      <w:r w:rsidRPr="009E1721">
        <w:rPr>
          <w:rFonts w:eastAsia="方正仿宋简体" w:hint="eastAsia"/>
          <w:dstrike/>
          <w:color w:val="000000"/>
          <w:sz w:val="30"/>
          <w:szCs w:val="30"/>
        </w:rPr>
        <w:t>、丁二烯橡胶</w:t>
      </w:r>
      <w:proofErr w:type="gramStart"/>
      <w:r w:rsidRPr="009E1721">
        <w:rPr>
          <w:rFonts w:eastAsia="方正仿宋简体"/>
          <w:dstrike/>
          <w:color w:val="000000"/>
          <w:sz w:val="30"/>
          <w:szCs w:val="30"/>
        </w:rPr>
        <w:t>和漂针浆</w:t>
      </w:r>
      <w:proofErr w:type="gramEnd"/>
      <w:r w:rsidRPr="009E1721">
        <w:rPr>
          <w:rFonts w:eastAsia="方正仿宋简体"/>
          <w:dstrike/>
          <w:color w:val="000000"/>
          <w:sz w:val="30"/>
          <w:szCs w:val="30"/>
        </w:rPr>
        <w:t>临近交割月份套期保值交易头寸的申请应当在该套期保值所涉合约交割月前第三月的第一个交易日至交割月前第一月的最后一个交易日之间提出，逾期交易所不再受理该交割月份</w:t>
      </w:r>
      <w:r w:rsidRPr="009E1721">
        <w:rPr>
          <w:rFonts w:eastAsia="方正仿宋简体"/>
          <w:dstrike/>
          <w:color w:val="000000"/>
          <w:sz w:val="30"/>
          <w:szCs w:val="30"/>
        </w:rPr>
        <w:lastRenderedPageBreak/>
        <w:t>套期保值交易头寸的申请。</w:t>
      </w:r>
    </w:p>
    <w:p w:rsidR="00610D9C" w:rsidRPr="009E1721" w:rsidRDefault="00874A02" w:rsidP="00C3528B">
      <w:pPr>
        <w:spacing w:line="560" w:lineRule="exact"/>
        <w:ind w:firstLineChars="200" w:firstLine="602"/>
        <w:rPr>
          <w:rFonts w:eastAsia="方正仿宋简体"/>
          <w:dstrike/>
          <w:color w:val="000000"/>
          <w:sz w:val="30"/>
          <w:szCs w:val="30"/>
        </w:rPr>
      </w:pPr>
      <w:r w:rsidRPr="009E1721">
        <w:rPr>
          <w:rFonts w:eastAsia="方正仿宋简体"/>
          <w:b/>
          <w:dstrike/>
          <w:color w:val="000000"/>
          <w:sz w:val="30"/>
          <w:szCs w:val="30"/>
        </w:rPr>
        <w:t>第十五条</w:t>
      </w:r>
      <w:r w:rsidRPr="009E1721">
        <w:rPr>
          <w:rFonts w:eastAsia="方正仿宋简体" w:hint="eastAsia"/>
          <w:b/>
          <w:dstrike/>
          <w:color w:val="000000"/>
          <w:sz w:val="30"/>
          <w:szCs w:val="30"/>
        </w:rPr>
        <w:t xml:space="preserve"> </w:t>
      </w:r>
      <w:r w:rsidRPr="009E1721">
        <w:rPr>
          <w:rFonts w:eastAsia="方正仿宋简体"/>
          <w:dstrike/>
          <w:color w:val="000000"/>
          <w:sz w:val="30"/>
          <w:szCs w:val="30"/>
        </w:rPr>
        <w:t>燃料油临近交割月份套期保值交易头寸的申请应当在该套期保值所涉合约交割月前第四月的第一个交易日至交割月前第二月的最后一个交易日之间提出，逾期交易所不再受理该交割月份套期保值交易头寸的申请。</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第十六条</w:t>
      </w:r>
      <w:r>
        <w:rPr>
          <w:rFonts w:eastAsia="方正仿宋简体" w:hint="eastAsia"/>
          <w:b/>
          <w:color w:val="000000"/>
          <w:sz w:val="30"/>
          <w:szCs w:val="30"/>
        </w:rPr>
        <w:t xml:space="preserve"> </w:t>
      </w:r>
      <w:r>
        <w:rPr>
          <w:rFonts w:eastAsia="方正仿宋简体"/>
          <w:color w:val="000000"/>
          <w:sz w:val="30"/>
          <w:szCs w:val="30"/>
        </w:rPr>
        <w:t>交易所对临近交割月份套期保值交易头寸的申请，将按照会员或者客户的交易部位和数量、现货经营状况、对应期货合约的持仓状况、可供交割品在交易所指定交割仓库库存以及期现价格是否背离等，确定其临近交割月份套期保值交易头寸。临近交割月份套期保值交易头寸不超过其所提供的相关套期保值证明材料中所申报的数量。</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全年各合约月份临近交割月份套期保值交易头寸累计不超过其当年生产能力、当年生产计划或者上一年度该商品经营数量。</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第十七条</w:t>
      </w:r>
      <w:r w:rsidRPr="00307E9C">
        <w:rPr>
          <w:rFonts w:eastAsia="方正仿宋简体" w:hint="eastAsia"/>
          <w:b/>
          <w:dstrike/>
          <w:color w:val="000000"/>
          <w:sz w:val="30"/>
          <w:szCs w:val="30"/>
        </w:rPr>
        <w:t xml:space="preserve"> </w:t>
      </w:r>
      <w:r w:rsidRPr="00307E9C">
        <w:rPr>
          <w:rFonts w:eastAsia="方正仿宋简体"/>
          <w:dstrike/>
          <w:color w:val="000000"/>
          <w:sz w:val="30"/>
          <w:szCs w:val="30"/>
        </w:rPr>
        <w:t>铜、铝、锌、铅、镍、锡、氧化铝、螺纹钢、线材、热轧卷板、不锈钢、黄金、白银、天然橡胶、沥青</w:t>
      </w:r>
      <w:r w:rsidRPr="00307E9C">
        <w:rPr>
          <w:rFonts w:eastAsia="方正仿宋简体" w:hint="eastAsia"/>
          <w:dstrike/>
          <w:color w:val="000000"/>
          <w:sz w:val="30"/>
          <w:szCs w:val="30"/>
        </w:rPr>
        <w:t>、丁二烯橡胶</w:t>
      </w:r>
      <w:proofErr w:type="gramStart"/>
      <w:r w:rsidRPr="00307E9C">
        <w:rPr>
          <w:rFonts w:eastAsia="方正仿宋简体"/>
          <w:dstrike/>
          <w:color w:val="000000"/>
          <w:sz w:val="30"/>
          <w:szCs w:val="30"/>
        </w:rPr>
        <w:t>和漂针浆</w:t>
      </w:r>
      <w:proofErr w:type="gramEnd"/>
      <w:r>
        <w:rPr>
          <w:rFonts w:eastAsia="方正仿宋简体"/>
          <w:color w:val="000000"/>
          <w:sz w:val="30"/>
          <w:szCs w:val="30"/>
        </w:rPr>
        <w:t>未获临近交割月份套期保值交易头寸的非期货公司会员或者客户，其一般月份套期保值交易头寸在进入</w:t>
      </w:r>
      <w:r w:rsidR="00307E9C" w:rsidRPr="00082FBE">
        <w:rPr>
          <w:rFonts w:eastAsia="方正仿宋简体" w:hint="eastAsia"/>
          <w:b/>
          <w:color w:val="FF0000"/>
          <w:sz w:val="30"/>
          <w:szCs w:val="30"/>
        </w:rPr>
        <w:t>临近交割月份</w:t>
      </w:r>
      <w:r w:rsidRPr="00307E9C">
        <w:rPr>
          <w:rFonts w:eastAsia="方正仿宋简体"/>
          <w:dstrike/>
          <w:color w:val="000000"/>
          <w:sz w:val="30"/>
          <w:szCs w:val="30"/>
        </w:rPr>
        <w:t>合约交割月前第一月和交割月份</w:t>
      </w:r>
      <w:r>
        <w:rPr>
          <w:rFonts w:eastAsia="方正仿宋简体"/>
          <w:color w:val="000000"/>
          <w:sz w:val="30"/>
          <w:szCs w:val="30"/>
        </w:rPr>
        <w:t>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610D9C" w:rsidRPr="00307E9C" w:rsidRDefault="00874A02" w:rsidP="00C3528B">
      <w:pPr>
        <w:spacing w:line="560" w:lineRule="exact"/>
        <w:ind w:firstLineChars="200" w:firstLine="600"/>
        <w:rPr>
          <w:rFonts w:eastAsia="方正仿宋简体"/>
          <w:dstrike/>
          <w:color w:val="000000"/>
          <w:sz w:val="30"/>
          <w:szCs w:val="30"/>
        </w:rPr>
      </w:pPr>
      <w:r w:rsidRPr="00307E9C">
        <w:rPr>
          <w:rFonts w:eastAsia="方正仿宋简体"/>
          <w:dstrike/>
          <w:color w:val="000000"/>
          <w:sz w:val="30"/>
          <w:szCs w:val="30"/>
        </w:rPr>
        <w:t>燃料油未获临近交割月份套期保值交易头寸的非期货公司会员或者客户，其一般月份套期保值交易头寸在进入合约交割月</w:t>
      </w:r>
      <w:r w:rsidRPr="00307E9C">
        <w:rPr>
          <w:rFonts w:eastAsia="方正仿宋简体"/>
          <w:dstrike/>
          <w:color w:val="000000"/>
          <w:sz w:val="30"/>
          <w:szCs w:val="30"/>
        </w:rPr>
        <w:lastRenderedPageBreak/>
        <w:t>前第二月和交割月前第一月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610D9C" w:rsidRDefault="00874A02" w:rsidP="00B0327D">
      <w:pPr>
        <w:autoSpaceDE w:val="0"/>
        <w:autoSpaceDN w:val="0"/>
        <w:adjustRightInd w:val="0"/>
        <w:spacing w:beforeLines="50" w:before="156" w:line="560" w:lineRule="exact"/>
        <w:jc w:val="center"/>
        <w:rPr>
          <w:rFonts w:eastAsia="方正黑体简体"/>
          <w:kern w:val="0"/>
          <w:sz w:val="30"/>
          <w:szCs w:val="30"/>
        </w:rPr>
      </w:pPr>
      <w:r>
        <w:rPr>
          <w:rFonts w:eastAsia="方正黑体简体"/>
          <w:kern w:val="0"/>
          <w:sz w:val="30"/>
          <w:szCs w:val="30"/>
        </w:rPr>
        <w:t>第四章</w:t>
      </w:r>
      <w:r>
        <w:rPr>
          <w:rFonts w:eastAsia="方正黑体简体" w:hint="eastAsia"/>
          <w:kern w:val="0"/>
          <w:sz w:val="30"/>
          <w:szCs w:val="30"/>
        </w:rPr>
        <w:t xml:space="preserve"> </w:t>
      </w:r>
      <w:r>
        <w:rPr>
          <w:rFonts w:eastAsia="方正黑体简体"/>
          <w:kern w:val="0"/>
          <w:sz w:val="30"/>
          <w:szCs w:val="30"/>
        </w:rPr>
        <w:t>套期保值交易</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第十八条</w:t>
      </w:r>
      <w:r>
        <w:rPr>
          <w:rFonts w:eastAsia="方正仿宋简体" w:hint="eastAsia"/>
          <w:b/>
          <w:color w:val="000000"/>
          <w:sz w:val="30"/>
          <w:szCs w:val="30"/>
        </w:rPr>
        <w:t xml:space="preserve"> </w:t>
      </w:r>
      <w:r w:rsidR="009B57C6" w:rsidRPr="009B57C6">
        <w:rPr>
          <w:rFonts w:eastAsia="方正仿宋简体" w:hint="eastAsia"/>
          <w:color w:val="000000"/>
          <w:sz w:val="30"/>
          <w:szCs w:val="30"/>
        </w:rPr>
        <w:t>获准套期保值交易头寸的会员或者客户，可以在该套期保值所涉合约最后交易日前第三个交易日收市前，通过交易指令直接建立套期保值交易头寸，或者按照要求通过确认持仓的方式建立套期保</w:t>
      </w:r>
      <w:r w:rsidR="009B57C6">
        <w:rPr>
          <w:rFonts w:eastAsia="方正仿宋简体" w:hint="eastAsia"/>
          <w:color w:val="000000"/>
          <w:sz w:val="30"/>
          <w:szCs w:val="30"/>
        </w:rPr>
        <w:t>值交易头寸。在规定期限内未建仓的，视为自动放弃套期保值交易头寸</w:t>
      </w:r>
      <w:r>
        <w:rPr>
          <w:rFonts w:eastAsia="方正仿宋简体"/>
          <w:color w:val="000000"/>
          <w:sz w:val="30"/>
          <w:szCs w:val="30"/>
        </w:rPr>
        <w:t>。</w:t>
      </w:r>
    </w:p>
    <w:p w:rsidR="00610D9C" w:rsidRPr="00F11F7C" w:rsidRDefault="00874A02" w:rsidP="00C3528B">
      <w:pPr>
        <w:spacing w:line="560" w:lineRule="exact"/>
        <w:ind w:firstLineChars="200" w:firstLine="602"/>
        <w:rPr>
          <w:rFonts w:eastAsia="方正仿宋简体"/>
          <w:color w:val="000000"/>
          <w:sz w:val="30"/>
          <w:szCs w:val="30"/>
        </w:rPr>
      </w:pPr>
      <w:r w:rsidRPr="00F11F7C">
        <w:rPr>
          <w:rFonts w:eastAsia="方正仿宋简体"/>
          <w:b/>
          <w:dstrike/>
          <w:color w:val="000000"/>
          <w:sz w:val="30"/>
          <w:szCs w:val="30"/>
        </w:rPr>
        <w:t>第十九条</w:t>
      </w:r>
      <w:r w:rsidRPr="00F11F7C">
        <w:rPr>
          <w:rFonts w:eastAsia="方正仿宋简体" w:hint="eastAsia"/>
          <w:b/>
          <w:dstrike/>
          <w:color w:val="000000"/>
          <w:sz w:val="30"/>
          <w:szCs w:val="30"/>
        </w:rPr>
        <w:t xml:space="preserve"> </w:t>
      </w:r>
      <w:r w:rsidRPr="00F11F7C">
        <w:rPr>
          <w:rFonts w:eastAsia="方正仿宋简体"/>
          <w:dstrike/>
          <w:color w:val="000000"/>
          <w:sz w:val="30"/>
          <w:szCs w:val="30"/>
        </w:rPr>
        <w:t>铜、铝、锌、铅、镍、锡、氧化铝、螺纹钢、线材、热轧卷板、不锈钢、黄金、白银、天然橡胶、沥青</w:t>
      </w:r>
      <w:r w:rsidRPr="00F11F7C">
        <w:rPr>
          <w:rFonts w:eastAsia="方正仿宋简体" w:hint="eastAsia"/>
          <w:dstrike/>
          <w:color w:val="000000"/>
          <w:sz w:val="30"/>
          <w:szCs w:val="30"/>
        </w:rPr>
        <w:t>、丁二烯橡胶</w:t>
      </w:r>
      <w:r w:rsidRPr="00F11F7C">
        <w:rPr>
          <w:rFonts w:eastAsia="方正仿宋简体"/>
          <w:dstrike/>
          <w:color w:val="000000"/>
          <w:sz w:val="30"/>
          <w:szCs w:val="30"/>
        </w:rPr>
        <w:t>和</w:t>
      </w:r>
      <w:proofErr w:type="gramStart"/>
      <w:r w:rsidRPr="00F11F7C">
        <w:rPr>
          <w:rFonts w:eastAsia="方正仿宋简体"/>
          <w:dstrike/>
          <w:color w:val="000000"/>
          <w:sz w:val="30"/>
          <w:szCs w:val="30"/>
        </w:rPr>
        <w:t>漂针浆套</w:t>
      </w:r>
      <w:proofErr w:type="gramEnd"/>
      <w:r w:rsidRPr="00F11F7C">
        <w:rPr>
          <w:rFonts w:eastAsia="方正仿宋简体"/>
          <w:dstrike/>
          <w:color w:val="000000"/>
          <w:sz w:val="30"/>
          <w:szCs w:val="30"/>
        </w:rPr>
        <w:t>期保值交易头寸自交割月份第一交易日起不得重复使用。</w:t>
      </w:r>
    </w:p>
    <w:p w:rsidR="00610D9C" w:rsidRPr="00F11F7C" w:rsidRDefault="00874A02" w:rsidP="00C3528B">
      <w:pPr>
        <w:spacing w:line="560" w:lineRule="exact"/>
        <w:ind w:firstLineChars="200" w:firstLine="602"/>
        <w:rPr>
          <w:rFonts w:eastAsia="方正仿宋简体"/>
          <w:dstrike/>
          <w:color w:val="000000"/>
          <w:sz w:val="30"/>
          <w:szCs w:val="30"/>
        </w:rPr>
      </w:pPr>
      <w:r w:rsidRPr="00F11F7C">
        <w:rPr>
          <w:rFonts w:eastAsia="方正仿宋简体"/>
          <w:b/>
          <w:dstrike/>
          <w:color w:val="000000"/>
          <w:sz w:val="30"/>
          <w:szCs w:val="30"/>
        </w:rPr>
        <w:t>第二十条</w:t>
      </w:r>
      <w:r w:rsidRPr="00F11F7C">
        <w:rPr>
          <w:rFonts w:eastAsia="方正仿宋简体" w:hint="eastAsia"/>
          <w:b/>
          <w:dstrike/>
          <w:color w:val="000000"/>
          <w:sz w:val="30"/>
          <w:szCs w:val="30"/>
        </w:rPr>
        <w:t xml:space="preserve"> </w:t>
      </w:r>
      <w:r w:rsidRPr="00F11F7C">
        <w:rPr>
          <w:rFonts w:eastAsia="方正仿宋简体"/>
          <w:dstrike/>
          <w:color w:val="000000"/>
          <w:sz w:val="30"/>
          <w:szCs w:val="30"/>
        </w:rPr>
        <w:t>燃料油套期保值交易头寸自交割月前第一月第一交易日起不得重复使用。</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第二十一条</w:t>
      </w:r>
      <w:r>
        <w:rPr>
          <w:rFonts w:eastAsia="方正仿宋简体" w:hint="eastAsia"/>
          <w:b/>
          <w:color w:val="000000"/>
          <w:sz w:val="30"/>
          <w:szCs w:val="30"/>
        </w:rPr>
        <w:t xml:space="preserve"> </w:t>
      </w:r>
      <w:r>
        <w:rPr>
          <w:rFonts w:eastAsia="方正仿宋简体"/>
          <w:color w:val="000000"/>
          <w:sz w:val="30"/>
          <w:szCs w:val="30"/>
        </w:rPr>
        <w:t>相关品种套期保值持仓临近交割期整倍数调整参照投机持仓整倍数调整方法执行。</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第二十二条</w:t>
      </w:r>
      <w:r>
        <w:rPr>
          <w:rFonts w:eastAsia="方正仿宋简体" w:hint="eastAsia"/>
          <w:b/>
          <w:color w:val="000000"/>
          <w:sz w:val="30"/>
          <w:szCs w:val="30"/>
        </w:rPr>
        <w:t xml:space="preserve"> </w:t>
      </w:r>
      <w:r>
        <w:rPr>
          <w:rFonts w:eastAsia="方正仿宋简体"/>
          <w:color w:val="000000"/>
          <w:sz w:val="30"/>
          <w:szCs w:val="30"/>
        </w:rPr>
        <w:t>获得临近交割月份套期保值交易头寸的会员或者客户，进入交割月份后，套期保值卖方可以用标准仓单作为其所示数量相同的交割月份期货持仓的履约保证，充抵其持仓对应的交易保证金。</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第二十三条</w:t>
      </w:r>
      <w:r>
        <w:rPr>
          <w:rFonts w:eastAsia="方正仿宋简体" w:hint="eastAsia"/>
          <w:b/>
          <w:color w:val="000000"/>
          <w:sz w:val="30"/>
          <w:szCs w:val="30"/>
        </w:rPr>
        <w:t xml:space="preserve"> </w:t>
      </w:r>
      <w:r>
        <w:rPr>
          <w:rFonts w:eastAsia="方正仿宋简体"/>
          <w:color w:val="000000"/>
          <w:sz w:val="30"/>
          <w:szCs w:val="30"/>
        </w:rPr>
        <w:t>期权行权时，期权套期保值持仓转化为相应的</w:t>
      </w:r>
      <w:r>
        <w:rPr>
          <w:rFonts w:eastAsia="方正仿宋简体"/>
          <w:color w:val="000000"/>
          <w:sz w:val="30"/>
          <w:szCs w:val="30"/>
        </w:rPr>
        <w:lastRenderedPageBreak/>
        <w:t>期货套期保值持仓。</w:t>
      </w:r>
    </w:p>
    <w:p w:rsidR="00610D9C" w:rsidRDefault="00874A02" w:rsidP="00B0327D">
      <w:pPr>
        <w:autoSpaceDE w:val="0"/>
        <w:autoSpaceDN w:val="0"/>
        <w:adjustRightInd w:val="0"/>
        <w:spacing w:beforeLines="50" w:before="156" w:line="560" w:lineRule="exact"/>
        <w:jc w:val="center"/>
        <w:rPr>
          <w:rFonts w:eastAsia="方正黑体简体"/>
          <w:kern w:val="0"/>
          <w:sz w:val="30"/>
          <w:szCs w:val="30"/>
        </w:rPr>
      </w:pPr>
      <w:r>
        <w:rPr>
          <w:rFonts w:eastAsia="方正黑体简体"/>
          <w:kern w:val="0"/>
          <w:sz w:val="30"/>
          <w:szCs w:val="30"/>
        </w:rPr>
        <w:t>第五章</w:t>
      </w:r>
      <w:r>
        <w:rPr>
          <w:rFonts w:eastAsia="方正黑体简体" w:hint="eastAsia"/>
          <w:kern w:val="0"/>
          <w:sz w:val="30"/>
          <w:szCs w:val="30"/>
        </w:rPr>
        <w:t xml:space="preserve"> </w:t>
      </w:r>
      <w:r>
        <w:rPr>
          <w:rFonts w:eastAsia="方正黑体简体"/>
          <w:kern w:val="0"/>
          <w:sz w:val="30"/>
          <w:szCs w:val="30"/>
        </w:rPr>
        <w:t>套期保值监督管理</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第二十四条</w:t>
      </w:r>
      <w:r>
        <w:rPr>
          <w:rFonts w:eastAsia="方正仿宋简体" w:hint="eastAsia"/>
          <w:b/>
          <w:color w:val="000000"/>
          <w:sz w:val="30"/>
          <w:szCs w:val="30"/>
        </w:rPr>
        <w:t xml:space="preserve"> </w:t>
      </w:r>
      <w:r>
        <w:rPr>
          <w:rFonts w:eastAsia="方正仿宋简体"/>
          <w:color w:val="000000"/>
          <w:sz w:val="30"/>
          <w:szCs w:val="30"/>
        </w:rPr>
        <w:t>交易所自收到套期保值交易头寸申请后，在</w:t>
      </w:r>
      <w:r>
        <w:rPr>
          <w:rFonts w:eastAsia="方正仿宋简体"/>
          <w:color w:val="000000"/>
          <w:sz w:val="30"/>
          <w:szCs w:val="30"/>
        </w:rPr>
        <w:t>5</w:t>
      </w:r>
      <w:r>
        <w:rPr>
          <w:rFonts w:eastAsia="方正仿宋简体"/>
          <w:color w:val="000000"/>
          <w:sz w:val="30"/>
          <w:szCs w:val="30"/>
        </w:rPr>
        <w:t>个交易日内进行审核，并按下列情况分别处理：</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（一）对符合套期保值条件的，通知其准予办理；</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（二）对不符合套期保值条件的，通知其不予办理；</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（三）对相关证明材料不足的，告知申请人补充证明材料。</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第二十五条</w:t>
      </w:r>
      <w:r>
        <w:rPr>
          <w:rFonts w:eastAsia="方正仿宋简体" w:hint="eastAsia"/>
          <w:b/>
          <w:color w:val="000000"/>
          <w:sz w:val="30"/>
          <w:szCs w:val="30"/>
        </w:rPr>
        <w:t xml:space="preserve"> </w:t>
      </w:r>
      <w:r>
        <w:rPr>
          <w:rFonts w:eastAsia="方正仿宋简体"/>
          <w:color w:val="000000"/>
          <w:sz w:val="30"/>
          <w:szCs w:val="30"/>
        </w:rPr>
        <w:t>交易所对会员或者客户提供的有关生产经营状况、资信情况及期货、期权、现货市场交易行为可以随时进行监督和调查，会员以及相关客户应当予以协助和配合。</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交易所可以要求</w:t>
      </w:r>
      <w:proofErr w:type="gramStart"/>
      <w:r>
        <w:rPr>
          <w:rFonts w:eastAsia="方正仿宋简体"/>
          <w:color w:val="000000"/>
          <w:sz w:val="30"/>
          <w:szCs w:val="30"/>
        </w:rPr>
        <w:t>获批套期</w:t>
      </w:r>
      <w:proofErr w:type="gramEnd"/>
      <w:r>
        <w:rPr>
          <w:rFonts w:eastAsia="方正仿宋简体"/>
          <w:color w:val="000000"/>
          <w:sz w:val="30"/>
          <w:szCs w:val="30"/>
        </w:rPr>
        <w:t>保值交易头寸的会员或者客户报告现货、期货、期权交易情况。</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第二十六条</w:t>
      </w:r>
      <w:r>
        <w:rPr>
          <w:rFonts w:eastAsia="方正仿宋简体" w:hint="eastAsia"/>
          <w:b/>
          <w:color w:val="000000"/>
          <w:sz w:val="30"/>
          <w:szCs w:val="30"/>
        </w:rPr>
        <w:t xml:space="preserve"> </w:t>
      </w:r>
      <w:r>
        <w:rPr>
          <w:rFonts w:eastAsia="方正仿宋简体"/>
          <w:color w:val="000000"/>
          <w:sz w:val="30"/>
          <w:szCs w:val="30"/>
        </w:rPr>
        <w:t>交易所对会员或者</w:t>
      </w:r>
      <w:proofErr w:type="gramStart"/>
      <w:r>
        <w:rPr>
          <w:rFonts w:eastAsia="方正仿宋简体"/>
          <w:color w:val="000000"/>
          <w:sz w:val="30"/>
          <w:szCs w:val="30"/>
        </w:rPr>
        <w:t>客户获批套</w:t>
      </w:r>
      <w:proofErr w:type="gramEnd"/>
      <w:r>
        <w:rPr>
          <w:rFonts w:eastAsia="方正仿宋简体"/>
          <w:color w:val="000000"/>
          <w:sz w:val="30"/>
          <w:szCs w:val="30"/>
        </w:rPr>
        <w:t>期保值交易头寸的使用情况进行监督管理。</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第二十七条</w:t>
      </w:r>
      <w:r>
        <w:rPr>
          <w:rFonts w:eastAsia="方正仿宋简体" w:hint="eastAsia"/>
          <w:b/>
          <w:color w:val="000000"/>
          <w:sz w:val="30"/>
          <w:szCs w:val="30"/>
        </w:rPr>
        <w:t xml:space="preserve"> </w:t>
      </w:r>
      <w:r>
        <w:rPr>
          <w:rFonts w:eastAsia="方正仿宋简体"/>
          <w:color w:val="000000"/>
          <w:sz w:val="30"/>
          <w:szCs w:val="30"/>
        </w:rPr>
        <w:t>会员或者客户在获得套期保值交易头寸期间，企业情况发生重大变化时，应当及时向交易所报告。交易所可以根据市场情况和套期保值企业的生产经营状况对会员或者客户套期保值交易头寸进行调整。</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第二十八条</w:t>
      </w:r>
      <w:r>
        <w:rPr>
          <w:rFonts w:eastAsia="方正仿宋简体" w:hint="eastAsia"/>
          <w:b/>
          <w:color w:val="000000"/>
          <w:sz w:val="30"/>
          <w:szCs w:val="30"/>
        </w:rPr>
        <w:t xml:space="preserve"> </w:t>
      </w:r>
      <w:r>
        <w:rPr>
          <w:rFonts w:eastAsia="方正仿宋简体"/>
          <w:color w:val="000000"/>
          <w:sz w:val="30"/>
          <w:szCs w:val="30"/>
        </w:rPr>
        <w:t>会员或者客户需要调整套期保值交易头寸时，应当及时向交易所提出变更申请。</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第二十九条</w:t>
      </w:r>
      <w:r>
        <w:rPr>
          <w:rFonts w:eastAsia="方正仿宋简体" w:hint="eastAsia"/>
          <w:b/>
          <w:color w:val="000000"/>
          <w:sz w:val="30"/>
          <w:szCs w:val="30"/>
        </w:rPr>
        <w:t xml:space="preserve"> </w:t>
      </w:r>
      <w:r>
        <w:rPr>
          <w:rFonts w:eastAsia="方正仿宋简体"/>
          <w:color w:val="000000"/>
          <w:sz w:val="30"/>
          <w:szCs w:val="30"/>
        </w:rPr>
        <w:t>会员或者客户套期保值持仓超过获批（或者设定的额度标准）套期保值交易头寸的，应当在下一交易日第一节交易结束前自行调整；逾期未进行调整或者调整后仍不符合要求的，交易所可以采取强行平仓措施。</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lastRenderedPageBreak/>
        <w:t>第三十条</w:t>
      </w:r>
      <w:r>
        <w:rPr>
          <w:rFonts w:eastAsia="方正仿宋简体" w:hint="eastAsia"/>
          <w:b/>
          <w:color w:val="000000"/>
          <w:sz w:val="30"/>
          <w:szCs w:val="30"/>
        </w:rPr>
        <w:t xml:space="preserve"> </w:t>
      </w:r>
      <w:proofErr w:type="gramStart"/>
      <w:r>
        <w:rPr>
          <w:rFonts w:eastAsia="方正仿宋简体"/>
          <w:color w:val="000000"/>
          <w:sz w:val="30"/>
          <w:szCs w:val="30"/>
        </w:rPr>
        <w:t>获批套期</w:t>
      </w:r>
      <w:proofErr w:type="gramEnd"/>
      <w:r>
        <w:rPr>
          <w:rFonts w:eastAsia="方正仿宋简体"/>
          <w:color w:val="000000"/>
          <w:sz w:val="30"/>
          <w:szCs w:val="30"/>
        </w:rPr>
        <w:t>保值头寸的会员或者客户在套期保值头寸额度内频繁进行开平</w:t>
      </w:r>
      <w:proofErr w:type="gramStart"/>
      <w:r>
        <w:rPr>
          <w:rFonts w:eastAsia="方正仿宋简体"/>
          <w:color w:val="000000"/>
          <w:sz w:val="30"/>
          <w:szCs w:val="30"/>
        </w:rPr>
        <w:t>仓交易</w:t>
      </w:r>
      <w:proofErr w:type="gramEnd"/>
      <w:r>
        <w:rPr>
          <w:rFonts w:eastAsia="方正仿宋简体"/>
          <w:color w:val="000000"/>
          <w:sz w:val="30"/>
          <w:szCs w:val="30"/>
        </w:rPr>
        <w:t>的或者利用获批的套期保值交易头寸影响或者企图影响市场价格的，交易所可以对其采取谈话提醒、书面警示、调整或者</w:t>
      </w:r>
      <w:proofErr w:type="gramStart"/>
      <w:r>
        <w:rPr>
          <w:rFonts w:eastAsia="方正仿宋简体"/>
          <w:color w:val="000000"/>
          <w:sz w:val="30"/>
          <w:szCs w:val="30"/>
        </w:rPr>
        <w:t>取消其套期</w:t>
      </w:r>
      <w:proofErr w:type="gramEnd"/>
      <w:r>
        <w:rPr>
          <w:rFonts w:eastAsia="方正仿宋简体"/>
          <w:color w:val="000000"/>
          <w:sz w:val="30"/>
          <w:szCs w:val="30"/>
        </w:rPr>
        <w:t>保值交易头寸、限制开仓、限期平仓、强行平仓等措施。</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第三十一条</w:t>
      </w:r>
      <w:r>
        <w:rPr>
          <w:rFonts w:eastAsia="方正仿宋简体" w:hint="eastAsia"/>
          <w:b/>
          <w:color w:val="000000"/>
          <w:sz w:val="30"/>
          <w:szCs w:val="30"/>
        </w:rPr>
        <w:t xml:space="preserve"> </w:t>
      </w:r>
      <w:r>
        <w:rPr>
          <w:rFonts w:eastAsia="方正仿宋简体"/>
          <w:color w:val="000000"/>
          <w:sz w:val="30"/>
          <w:szCs w:val="30"/>
        </w:rPr>
        <w:t>在市场发生风险时，为化解市场风险，交易所根据有关规定实施减仓时，按照先投机后套期保值的顺序进行减仓。</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第三十二条</w:t>
      </w:r>
      <w:r>
        <w:rPr>
          <w:rFonts w:eastAsia="方正仿宋简体" w:hint="eastAsia"/>
          <w:b/>
          <w:color w:val="000000"/>
          <w:sz w:val="30"/>
          <w:szCs w:val="30"/>
        </w:rPr>
        <w:t xml:space="preserve"> </w:t>
      </w:r>
      <w:r>
        <w:rPr>
          <w:rFonts w:eastAsia="方正仿宋简体"/>
          <w:color w:val="000000"/>
          <w:sz w:val="30"/>
          <w:szCs w:val="30"/>
        </w:rPr>
        <w:t>交易所可以根据期货市场、期权市场、现货市场和持仓情况随时要求申请会员或者客户对其已获批的套期保值交易头寸提供补充说明材料。</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第三十三条</w:t>
      </w:r>
      <w:r>
        <w:rPr>
          <w:rFonts w:eastAsia="方正仿宋简体" w:hint="eastAsia"/>
          <w:b/>
          <w:color w:val="000000"/>
          <w:sz w:val="30"/>
          <w:szCs w:val="30"/>
        </w:rPr>
        <w:t xml:space="preserve"> </w:t>
      </w:r>
      <w:r>
        <w:rPr>
          <w:rFonts w:eastAsia="方正仿宋简体"/>
          <w:color w:val="000000"/>
          <w:sz w:val="30"/>
          <w:szCs w:val="30"/>
        </w:rPr>
        <w:t>会员以及客户在进行套期保值申请和交易时，有欺诈或者违反交易所规定行为的，交易所可以</w:t>
      </w:r>
      <w:proofErr w:type="gramStart"/>
      <w:r>
        <w:rPr>
          <w:rFonts w:eastAsia="方正仿宋简体"/>
          <w:color w:val="000000"/>
          <w:sz w:val="30"/>
          <w:szCs w:val="30"/>
        </w:rPr>
        <w:t>不受理其套期</w:t>
      </w:r>
      <w:proofErr w:type="gramEnd"/>
      <w:r>
        <w:rPr>
          <w:rFonts w:eastAsia="方正仿宋简体"/>
          <w:color w:val="000000"/>
          <w:sz w:val="30"/>
          <w:szCs w:val="30"/>
        </w:rPr>
        <w:t>保值申请、调整或者</w:t>
      </w:r>
      <w:proofErr w:type="gramStart"/>
      <w:r>
        <w:rPr>
          <w:rFonts w:eastAsia="方正仿宋简体"/>
          <w:color w:val="000000"/>
          <w:sz w:val="30"/>
          <w:szCs w:val="30"/>
        </w:rPr>
        <w:t>取消其套期</w:t>
      </w:r>
      <w:proofErr w:type="gramEnd"/>
      <w:r>
        <w:rPr>
          <w:rFonts w:eastAsia="方正仿宋简体"/>
          <w:color w:val="000000"/>
          <w:sz w:val="30"/>
          <w:szCs w:val="30"/>
        </w:rPr>
        <w:t>保值交易头寸，将其已建立的相关套期保值持仓按投机持仓处理或者予以强行平仓，并按《上海期货交易所违规处理办法》的有关规定处理。</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第三十四条</w:t>
      </w:r>
      <w:r>
        <w:rPr>
          <w:rFonts w:eastAsia="方正仿宋简体" w:hint="eastAsia"/>
          <w:b/>
          <w:color w:val="000000"/>
          <w:sz w:val="30"/>
          <w:szCs w:val="30"/>
        </w:rPr>
        <w:t xml:space="preserve"> </w:t>
      </w:r>
      <w:r>
        <w:rPr>
          <w:rFonts w:eastAsia="方正仿宋简体"/>
          <w:color w:val="000000"/>
          <w:sz w:val="30"/>
          <w:szCs w:val="30"/>
        </w:rPr>
        <w:t>交易所可以对套期保值交易的保证金、手续费采取优惠措施。</w:t>
      </w:r>
    </w:p>
    <w:p w:rsidR="00610D9C" w:rsidRDefault="00874A02" w:rsidP="00B0327D">
      <w:pPr>
        <w:autoSpaceDE w:val="0"/>
        <w:autoSpaceDN w:val="0"/>
        <w:adjustRightInd w:val="0"/>
        <w:spacing w:beforeLines="50" w:before="156" w:line="560" w:lineRule="exact"/>
        <w:jc w:val="center"/>
        <w:rPr>
          <w:rFonts w:eastAsia="方正黑体简体"/>
          <w:kern w:val="0"/>
          <w:sz w:val="30"/>
          <w:szCs w:val="30"/>
        </w:rPr>
      </w:pPr>
      <w:r>
        <w:rPr>
          <w:rFonts w:eastAsia="方正黑体简体"/>
          <w:kern w:val="0"/>
          <w:sz w:val="30"/>
          <w:szCs w:val="30"/>
        </w:rPr>
        <w:t>第六章</w:t>
      </w:r>
      <w:r>
        <w:rPr>
          <w:rFonts w:eastAsia="方正黑体简体" w:hint="eastAsia"/>
          <w:kern w:val="0"/>
          <w:sz w:val="30"/>
          <w:szCs w:val="30"/>
        </w:rPr>
        <w:t xml:space="preserve"> </w:t>
      </w:r>
      <w:r>
        <w:rPr>
          <w:rFonts w:eastAsia="方正黑体简体"/>
          <w:kern w:val="0"/>
          <w:sz w:val="30"/>
          <w:szCs w:val="30"/>
        </w:rPr>
        <w:t>附</w:t>
      </w:r>
      <w:r>
        <w:rPr>
          <w:rFonts w:eastAsia="方正黑体简体" w:hint="eastAsia"/>
          <w:kern w:val="0"/>
          <w:sz w:val="30"/>
          <w:szCs w:val="30"/>
        </w:rPr>
        <w:t xml:space="preserve"> </w:t>
      </w:r>
      <w:r>
        <w:rPr>
          <w:rFonts w:eastAsia="方正黑体简体"/>
          <w:kern w:val="0"/>
          <w:sz w:val="30"/>
          <w:szCs w:val="30"/>
        </w:rPr>
        <w:t>则</w:t>
      </w:r>
    </w:p>
    <w:p w:rsidR="00B139E7" w:rsidRPr="00082FBE" w:rsidRDefault="00B139E7" w:rsidP="00C3528B">
      <w:pPr>
        <w:spacing w:line="560" w:lineRule="exact"/>
        <w:ind w:firstLineChars="200" w:firstLine="602"/>
        <w:rPr>
          <w:rFonts w:eastAsia="方正仿宋简体"/>
          <w:b/>
          <w:color w:val="FF0000"/>
          <w:sz w:val="30"/>
          <w:szCs w:val="30"/>
        </w:rPr>
      </w:pPr>
      <w:r w:rsidRPr="00082FBE">
        <w:rPr>
          <w:rFonts w:eastAsia="方正仿宋简体" w:hint="eastAsia"/>
          <w:b/>
          <w:color w:val="FF0000"/>
          <w:sz w:val="30"/>
          <w:szCs w:val="30"/>
        </w:rPr>
        <w:t>第</w:t>
      </w:r>
      <w:r w:rsidRPr="00082FBE">
        <w:rPr>
          <w:rFonts w:eastAsia="方正仿宋简体" w:hint="eastAsia"/>
          <w:b/>
          <w:color w:val="FF0000"/>
          <w:sz w:val="30"/>
          <w:szCs w:val="30"/>
        </w:rPr>
        <w:t>X</w:t>
      </w:r>
      <w:r w:rsidRPr="00082FBE">
        <w:rPr>
          <w:rFonts w:eastAsia="方正仿宋简体" w:hint="eastAsia"/>
          <w:b/>
          <w:color w:val="FF0000"/>
          <w:sz w:val="30"/>
          <w:szCs w:val="30"/>
        </w:rPr>
        <w:t>条</w:t>
      </w:r>
      <w:r w:rsidRPr="00082FBE">
        <w:rPr>
          <w:rFonts w:eastAsia="方正仿宋简体" w:hint="eastAsia"/>
          <w:b/>
          <w:color w:val="FF0000"/>
          <w:sz w:val="30"/>
          <w:szCs w:val="30"/>
        </w:rPr>
        <w:t xml:space="preserve"> </w:t>
      </w:r>
      <w:r w:rsidRPr="00082FBE">
        <w:rPr>
          <w:rFonts w:eastAsia="方正仿宋简体" w:hint="eastAsia"/>
          <w:b/>
          <w:color w:val="FF0000"/>
          <w:sz w:val="30"/>
          <w:szCs w:val="30"/>
        </w:rPr>
        <w:t>各品种期货业务细则另有规定的，按照其规定执行。</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第三十五条</w:t>
      </w:r>
      <w:r>
        <w:rPr>
          <w:rFonts w:eastAsia="方正仿宋简体" w:hint="eastAsia"/>
          <w:b/>
          <w:color w:val="000000"/>
          <w:sz w:val="30"/>
          <w:szCs w:val="30"/>
        </w:rPr>
        <w:t xml:space="preserve"> </w:t>
      </w:r>
      <w:r>
        <w:rPr>
          <w:rFonts w:eastAsia="方正仿宋简体"/>
          <w:color w:val="000000"/>
          <w:sz w:val="30"/>
          <w:szCs w:val="30"/>
        </w:rPr>
        <w:t>本办法解释权属于上海期货交易所。</w:t>
      </w:r>
    </w:p>
    <w:p w:rsidR="0093759E"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第三十六条</w:t>
      </w:r>
      <w:r>
        <w:rPr>
          <w:rFonts w:eastAsia="方正仿宋简体" w:hint="eastAsia"/>
          <w:b/>
          <w:color w:val="000000"/>
          <w:sz w:val="30"/>
          <w:szCs w:val="30"/>
        </w:rPr>
        <w:t xml:space="preserve"> </w:t>
      </w:r>
      <w:r>
        <w:rPr>
          <w:rFonts w:eastAsia="方正仿宋简体"/>
          <w:color w:val="000000"/>
          <w:sz w:val="30"/>
          <w:szCs w:val="30"/>
        </w:rPr>
        <w:t>本办法自</w:t>
      </w:r>
      <w:r w:rsidR="00246DD4">
        <w:rPr>
          <w:rFonts w:eastAsia="方正仿宋简体"/>
          <w:b/>
          <w:color w:val="FF0000"/>
          <w:sz w:val="30"/>
          <w:szCs w:val="30"/>
        </w:rPr>
        <w:t>2024</w:t>
      </w:r>
      <w:r w:rsidRPr="007468FB">
        <w:rPr>
          <w:rFonts w:eastAsia="方正仿宋简体"/>
          <w:dstrike/>
          <w:sz w:val="30"/>
          <w:szCs w:val="30"/>
        </w:rPr>
        <w:t>2023</w:t>
      </w:r>
      <w:r>
        <w:rPr>
          <w:rFonts w:eastAsia="方正仿宋简体"/>
          <w:sz w:val="30"/>
          <w:szCs w:val="30"/>
        </w:rPr>
        <w:t>年</w:t>
      </w:r>
      <w:r w:rsidR="00246DD4">
        <w:rPr>
          <w:rFonts w:eastAsia="方正仿宋简体" w:hint="eastAsia"/>
          <w:b/>
          <w:color w:val="FF0000"/>
          <w:sz w:val="30"/>
          <w:szCs w:val="30"/>
        </w:rPr>
        <w:t>10</w:t>
      </w:r>
      <w:r w:rsidR="00A73F57">
        <w:rPr>
          <w:rFonts w:eastAsia="方正仿宋简体"/>
          <w:dstrike/>
          <w:sz w:val="30"/>
          <w:szCs w:val="30"/>
        </w:rPr>
        <w:t>11</w:t>
      </w:r>
      <w:r>
        <w:rPr>
          <w:rFonts w:eastAsia="方正仿宋简体"/>
          <w:sz w:val="30"/>
          <w:szCs w:val="30"/>
        </w:rPr>
        <w:t>月</w:t>
      </w:r>
      <w:r w:rsidR="00246DD4">
        <w:rPr>
          <w:rFonts w:eastAsia="方正仿宋简体" w:hint="eastAsia"/>
          <w:b/>
          <w:color w:val="FF0000"/>
          <w:sz w:val="30"/>
          <w:szCs w:val="30"/>
        </w:rPr>
        <w:t>23</w:t>
      </w:r>
      <w:r w:rsidR="00A73F57">
        <w:rPr>
          <w:rFonts w:eastAsia="方正仿宋简体"/>
          <w:dstrike/>
          <w:sz w:val="30"/>
          <w:szCs w:val="30"/>
        </w:rPr>
        <w:t>21</w:t>
      </w:r>
      <w:r>
        <w:rPr>
          <w:rFonts w:eastAsia="方正仿宋简体"/>
          <w:sz w:val="30"/>
          <w:szCs w:val="30"/>
        </w:rPr>
        <w:t>日</w:t>
      </w:r>
      <w:r w:rsidR="00A73F57">
        <w:rPr>
          <w:rFonts w:eastAsia="方正仿宋简体"/>
          <w:color w:val="000000"/>
          <w:sz w:val="30"/>
          <w:szCs w:val="30"/>
        </w:rPr>
        <w:t>起</w:t>
      </w:r>
      <w:r w:rsidR="00A73F57">
        <w:rPr>
          <w:rFonts w:eastAsia="方正仿宋简体" w:hint="eastAsia"/>
          <w:color w:val="000000"/>
          <w:sz w:val="30"/>
          <w:szCs w:val="30"/>
        </w:rPr>
        <w:t>实施</w:t>
      </w:r>
      <w:r>
        <w:rPr>
          <w:rFonts w:eastAsia="方正仿宋简体"/>
          <w:color w:val="000000"/>
          <w:sz w:val="30"/>
          <w:szCs w:val="30"/>
        </w:rPr>
        <w:t>。</w:t>
      </w:r>
    </w:p>
    <w:p w:rsidR="0093759E" w:rsidRDefault="0093759E">
      <w:pPr>
        <w:widowControl/>
        <w:jc w:val="left"/>
        <w:rPr>
          <w:rFonts w:eastAsia="方正仿宋简体"/>
          <w:color w:val="000000"/>
          <w:sz w:val="30"/>
          <w:szCs w:val="30"/>
        </w:rPr>
      </w:pPr>
      <w:r>
        <w:rPr>
          <w:rFonts w:eastAsia="方正仿宋简体"/>
          <w:color w:val="000000"/>
          <w:sz w:val="30"/>
          <w:szCs w:val="30"/>
        </w:rPr>
        <w:br w:type="page"/>
      </w:r>
    </w:p>
    <w:p w:rsidR="0093759E" w:rsidRPr="00473AE5" w:rsidRDefault="0093759E" w:rsidP="0093759E">
      <w:pPr>
        <w:spacing w:line="560" w:lineRule="exact"/>
      </w:pPr>
    </w:p>
    <w:p w:rsidR="0093759E" w:rsidRDefault="0093759E" w:rsidP="0093759E">
      <w:pPr>
        <w:autoSpaceDE w:val="0"/>
        <w:autoSpaceDN w:val="0"/>
        <w:adjustRightInd w:val="0"/>
        <w:spacing w:line="560" w:lineRule="exact"/>
        <w:jc w:val="center"/>
        <w:rPr>
          <w:rFonts w:eastAsia="方正大标宋简体"/>
          <w:sz w:val="42"/>
          <w:szCs w:val="42"/>
        </w:rPr>
      </w:pPr>
      <w:r>
        <w:rPr>
          <w:rFonts w:eastAsia="方正大标宋简体"/>
          <w:sz w:val="42"/>
          <w:szCs w:val="42"/>
        </w:rPr>
        <w:t>上海期货交易所套期保值交易管理办法</w:t>
      </w:r>
    </w:p>
    <w:p w:rsidR="0093759E" w:rsidRPr="002420C8" w:rsidRDefault="0093759E" w:rsidP="002420C8">
      <w:pPr>
        <w:autoSpaceDE w:val="0"/>
        <w:autoSpaceDN w:val="0"/>
        <w:adjustRightInd w:val="0"/>
        <w:spacing w:line="560" w:lineRule="exact"/>
        <w:jc w:val="center"/>
        <w:rPr>
          <w:rFonts w:eastAsia="方正大标宋简体"/>
          <w:sz w:val="42"/>
          <w:szCs w:val="42"/>
        </w:rPr>
      </w:pPr>
      <w:r>
        <w:rPr>
          <w:rFonts w:eastAsia="方正大标宋简体" w:hint="eastAsia"/>
          <w:sz w:val="42"/>
          <w:szCs w:val="42"/>
        </w:rPr>
        <w:t>（</w:t>
      </w:r>
      <w:r w:rsidR="002A6FAE">
        <w:rPr>
          <w:rFonts w:eastAsia="方正大标宋简体" w:hint="eastAsia"/>
          <w:sz w:val="42"/>
          <w:szCs w:val="42"/>
        </w:rPr>
        <w:t>修订版</w:t>
      </w:r>
      <w:r>
        <w:rPr>
          <w:rFonts w:eastAsia="方正大标宋简体" w:hint="eastAsia"/>
          <w:sz w:val="42"/>
          <w:szCs w:val="42"/>
        </w:rPr>
        <w:t>）</w:t>
      </w:r>
    </w:p>
    <w:p w:rsidR="0093759E" w:rsidRDefault="0093759E" w:rsidP="0093759E">
      <w:pPr>
        <w:autoSpaceDE w:val="0"/>
        <w:autoSpaceDN w:val="0"/>
        <w:adjustRightInd w:val="0"/>
        <w:spacing w:beforeLines="50" w:before="156" w:line="560" w:lineRule="exact"/>
        <w:jc w:val="center"/>
        <w:rPr>
          <w:rFonts w:eastAsia="方正黑体简体"/>
          <w:kern w:val="0"/>
          <w:sz w:val="30"/>
          <w:szCs w:val="30"/>
        </w:rPr>
      </w:pPr>
      <w:r>
        <w:rPr>
          <w:rFonts w:eastAsia="方正黑体简体"/>
          <w:kern w:val="0"/>
          <w:sz w:val="30"/>
          <w:szCs w:val="30"/>
        </w:rPr>
        <w:t>第一章</w:t>
      </w:r>
      <w:r>
        <w:rPr>
          <w:rFonts w:eastAsia="方正黑体简体" w:hint="eastAsia"/>
          <w:kern w:val="0"/>
          <w:sz w:val="30"/>
          <w:szCs w:val="30"/>
        </w:rPr>
        <w:t xml:space="preserve"> </w:t>
      </w:r>
      <w:r>
        <w:rPr>
          <w:rFonts w:eastAsia="方正黑体简体"/>
          <w:kern w:val="0"/>
          <w:sz w:val="30"/>
          <w:szCs w:val="30"/>
        </w:rPr>
        <w:t>总</w:t>
      </w:r>
      <w:r>
        <w:rPr>
          <w:rFonts w:eastAsia="方正黑体简体" w:hint="eastAsia"/>
          <w:kern w:val="0"/>
          <w:sz w:val="30"/>
          <w:szCs w:val="30"/>
        </w:rPr>
        <w:t xml:space="preserve"> </w:t>
      </w:r>
      <w:r>
        <w:rPr>
          <w:rFonts w:eastAsia="方正黑体简体"/>
          <w:kern w:val="0"/>
          <w:sz w:val="30"/>
          <w:szCs w:val="30"/>
        </w:rPr>
        <w:t>则</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第一条</w:t>
      </w:r>
      <w:r>
        <w:rPr>
          <w:rFonts w:eastAsia="方正仿宋简体" w:hint="eastAsia"/>
          <w:b/>
          <w:color w:val="000000"/>
          <w:sz w:val="30"/>
          <w:szCs w:val="30"/>
        </w:rPr>
        <w:t xml:space="preserve"> </w:t>
      </w:r>
      <w:r>
        <w:rPr>
          <w:rFonts w:eastAsia="方正仿宋简体"/>
          <w:color w:val="000000"/>
          <w:sz w:val="30"/>
          <w:szCs w:val="30"/>
        </w:rPr>
        <w:t>为了充分发挥期货市场的套期保值功能，促进期货市场的规范发展，根据《上海期货交易所交易规则》等有关规定，制定本办法。</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第二条</w:t>
      </w:r>
      <w:r>
        <w:rPr>
          <w:rFonts w:eastAsia="方正仿宋简体" w:hint="eastAsia"/>
          <w:b/>
          <w:color w:val="000000"/>
          <w:sz w:val="30"/>
          <w:szCs w:val="30"/>
        </w:rPr>
        <w:t xml:space="preserve"> </w:t>
      </w:r>
      <w:r>
        <w:rPr>
          <w:rFonts w:eastAsia="方正仿宋简体"/>
          <w:color w:val="000000"/>
          <w:sz w:val="30"/>
          <w:szCs w:val="30"/>
        </w:rPr>
        <w:t>套期保值交易头寸分为一般月份套期保值交易头寸和临近交割月份套期保值交易头寸。</w:t>
      </w:r>
    </w:p>
    <w:p w:rsidR="0093759E" w:rsidRPr="000D4FD6" w:rsidRDefault="0093759E" w:rsidP="0093759E">
      <w:pPr>
        <w:spacing w:line="560" w:lineRule="exact"/>
        <w:ind w:firstLineChars="200" w:firstLine="600"/>
        <w:rPr>
          <w:rFonts w:eastAsia="方正仿宋简体"/>
          <w:color w:val="000000"/>
          <w:sz w:val="30"/>
          <w:szCs w:val="30"/>
        </w:rPr>
      </w:pPr>
      <w:r w:rsidRPr="000D4FD6">
        <w:rPr>
          <w:rFonts w:eastAsia="方正仿宋简体" w:hint="eastAsia"/>
          <w:color w:val="000000"/>
          <w:sz w:val="30"/>
          <w:szCs w:val="30"/>
        </w:rPr>
        <w:t>一般月份和临近交割月份及其套期保值交易头寸申请时间按照各品种期货业务细则的具体规定执行。</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第三条</w:t>
      </w:r>
      <w:r>
        <w:rPr>
          <w:rFonts w:eastAsia="方正仿宋简体" w:hint="eastAsia"/>
          <w:b/>
          <w:color w:val="000000"/>
          <w:sz w:val="30"/>
          <w:szCs w:val="30"/>
        </w:rPr>
        <w:t xml:space="preserve"> </w:t>
      </w:r>
      <w:r>
        <w:rPr>
          <w:rFonts w:eastAsia="方正仿宋简体"/>
          <w:color w:val="000000"/>
          <w:sz w:val="30"/>
          <w:szCs w:val="30"/>
        </w:rPr>
        <w:t>会员或者客户在上海期货交易所（以下简称交易所）从事套期保值业务，应当遵守本办法。</w:t>
      </w:r>
    </w:p>
    <w:p w:rsidR="0093759E" w:rsidRDefault="0093759E" w:rsidP="0093759E">
      <w:pPr>
        <w:autoSpaceDE w:val="0"/>
        <w:autoSpaceDN w:val="0"/>
        <w:adjustRightInd w:val="0"/>
        <w:spacing w:beforeLines="50" w:before="156" w:line="560" w:lineRule="exact"/>
        <w:jc w:val="center"/>
        <w:rPr>
          <w:rFonts w:eastAsia="方正黑体简体"/>
          <w:kern w:val="0"/>
          <w:sz w:val="30"/>
          <w:szCs w:val="30"/>
        </w:rPr>
      </w:pPr>
      <w:r>
        <w:rPr>
          <w:rFonts w:eastAsia="方正黑体简体"/>
          <w:kern w:val="0"/>
          <w:sz w:val="30"/>
          <w:szCs w:val="30"/>
        </w:rPr>
        <w:t>第二章</w:t>
      </w:r>
      <w:r>
        <w:rPr>
          <w:rFonts w:eastAsia="方正黑体简体" w:hint="eastAsia"/>
          <w:kern w:val="0"/>
          <w:sz w:val="30"/>
          <w:szCs w:val="30"/>
        </w:rPr>
        <w:t xml:space="preserve"> </w:t>
      </w:r>
      <w:r>
        <w:rPr>
          <w:rFonts w:eastAsia="方正黑体简体"/>
          <w:kern w:val="0"/>
          <w:sz w:val="30"/>
          <w:szCs w:val="30"/>
        </w:rPr>
        <w:t>一般月份套期保值交易头寸的申请与审批</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第四条</w:t>
      </w:r>
      <w:r>
        <w:rPr>
          <w:rFonts w:eastAsia="方正仿宋简体" w:hint="eastAsia"/>
          <w:b/>
          <w:color w:val="000000"/>
          <w:sz w:val="30"/>
          <w:szCs w:val="30"/>
        </w:rPr>
        <w:t xml:space="preserve"> </w:t>
      </w:r>
      <w:r>
        <w:rPr>
          <w:rFonts w:eastAsia="方正仿宋简体"/>
          <w:color w:val="000000"/>
          <w:sz w:val="30"/>
          <w:szCs w:val="30"/>
        </w:rPr>
        <w:t>一般月份套期保值交易头寸实行审批制。一般月份套期保值交易分为一般月份买入套期保值交易和一般月份卖出套期保值交易。</w:t>
      </w:r>
    </w:p>
    <w:p w:rsidR="0093759E" w:rsidRDefault="0093759E" w:rsidP="0093759E">
      <w:pPr>
        <w:spacing w:line="560" w:lineRule="exact"/>
        <w:ind w:firstLineChars="200" w:firstLine="600"/>
        <w:rPr>
          <w:rFonts w:eastAsia="方正仿宋简体"/>
          <w:color w:val="000000"/>
          <w:sz w:val="30"/>
          <w:szCs w:val="30"/>
        </w:rPr>
      </w:pPr>
      <w:r>
        <w:rPr>
          <w:rFonts w:eastAsia="方正仿宋简体"/>
          <w:color w:val="000000"/>
          <w:sz w:val="30"/>
          <w:szCs w:val="30"/>
        </w:rPr>
        <w:t>一般月份买入套期保值交易是指建立期货合约买方向、看涨期权合约买方向、看跌期权合约卖方向的套期保值持仓，一般月份卖出套期保值交易是指建立期货合约卖方向、看涨期权合约卖方向、看跌期权合约买方向的套期保值持仓。</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第五条</w:t>
      </w:r>
      <w:r>
        <w:rPr>
          <w:rFonts w:eastAsia="方正仿宋简体" w:hint="eastAsia"/>
          <w:b/>
          <w:color w:val="000000"/>
          <w:sz w:val="30"/>
          <w:szCs w:val="30"/>
        </w:rPr>
        <w:t xml:space="preserve"> </w:t>
      </w:r>
      <w:r>
        <w:rPr>
          <w:rFonts w:eastAsia="方正仿宋简体"/>
          <w:color w:val="000000"/>
          <w:sz w:val="30"/>
          <w:szCs w:val="30"/>
        </w:rPr>
        <w:t>需要进行一般月份套期保值交易的客户应当向其开户的期货公司会员申报，期货公司会员进行审核后，按照本办法向交易所办理申报手续；非期货公司会员直接向交易所办理申报</w:t>
      </w:r>
      <w:r>
        <w:rPr>
          <w:rFonts w:eastAsia="方正仿宋简体"/>
          <w:color w:val="000000"/>
          <w:sz w:val="30"/>
          <w:szCs w:val="30"/>
        </w:rPr>
        <w:lastRenderedPageBreak/>
        <w:t>手续。</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第六条</w:t>
      </w:r>
      <w:r>
        <w:rPr>
          <w:rFonts w:eastAsia="方正仿宋简体" w:hint="eastAsia"/>
          <w:b/>
          <w:color w:val="000000"/>
          <w:sz w:val="30"/>
          <w:szCs w:val="30"/>
        </w:rPr>
        <w:t xml:space="preserve"> </w:t>
      </w:r>
      <w:r>
        <w:rPr>
          <w:rFonts w:eastAsia="方正仿宋简体"/>
          <w:color w:val="000000"/>
          <w:sz w:val="30"/>
          <w:szCs w:val="30"/>
        </w:rPr>
        <w:t>申请一般月份套期保值交易头寸的非期货公司会员或者客户应当具备与套期保值交易品种相关的生产经营资格。</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第七条</w:t>
      </w:r>
      <w:r>
        <w:rPr>
          <w:rFonts w:eastAsia="方正仿宋简体" w:hint="eastAsia"/>
          <w:b/>
          <w:color w:val="000000"/>
          <w:sz w:val="30"/>
          <w:szCs w:val="30"/>
        </w:rPr>
        <w:t xml:space="preserve"> </w:t>
      </w:r>
      <w:r>
        <w:rPr>
          <w:rFonts w:eastAsia="方正仿宋简体"/>
          <w:color w:val="000000"/>
          <w:sz w:val="30"/>
          <w:szCs w:val="30"/>
        </w:rPr>
        <w:t>申请一般月份套期保值交易头寸的会员或者客户，应当提交下列证明材料</w:t>
      </w:r>
      <w:r>
        <w:rPr>
          <w:rFonts w:eastAsia="方正仿宋简体" w:hint="eastAsia"/>
          <w:color w:val="000000"/>
          <w:sz w:val="30"/>
          <w:szCs w:val="30"/>
        </w:rPr>
        <w:t>：</w:t>
      </w:r>
    </w:p>
    <w:p w:rsidR="0093759E" w:rsidRDefault="0093759E" w:rsidP="0093759E">
      <w:pPr>
        <w:spacing w:line="560" w:lineRule="exact"/>
        <w:ind w:firstLineChars="200" w:firstLine="600"/>
        <w:rPr>
          <w:rFonts w:eastAsia="方正仿宋简体"/>
          <w:color w:val="000000"/>
          <w:sz w:val="30"/>
          <w:szCs w:val="30"/>
        </w:rPr>
      </w:pPr>
      <w:r>
        <w:rPr>
          <w:rFonts w:eastAsia="方正仿宋简体"/>
          <w:color w:val="000000"/>
          <w:sz w:val="30"/>
          <w:szCs w:val="30"/>
        </w:rPr>
        <w:t>（一）企业营业执照副本复印件；</w:t>
      </w:r>
    </w:p>
    <w:p w:rsidR="0093759E" w:rsidRDefault="0093759E" w:rsidP="0093759E">
      <w:pPr>
        <w:spacing w:line="560" w:lineRule="exact"/>
        <w:ind w:firstLineChars="200" w:firstLine="600"/>
        <w:rPr>
          <w:rFonts w:eastAsia="方正仿宋简体"/>
          <w:color w:val="000000"/>
          <w:sz w:val="30"/>
          <w:szCs w:val="30"/>
        </w:rPr>
      </w:pPr>
      <w:r>
        <w:rPr>
          <w:rFonts w:eastAsia="方正仿宋简体"/>
          <w:color w:val="000000"/>
          <w:sz w:val="30"/>
          <w:szCs w:val="30"/>
        </w:rPr>
        <w:t>（二）证明企业现货经营规模的相关材料，如当年或者下一年度生产计划书、最新经审计的年度财务报表、现货仓单、库存证明、加工订单、购销合同、拥有实物的其他有效凭证等；</w:t>
      </w:r>
    </w:p>
    <w:p w:rsidR="0093759E" w:rsidRDefault="0093759E" w:rsidP="0093759E">
      <w:pPr>
        <w:spacing w:line="560" w:lineRule="exact"/>
        <w:ind w:firstLineChars="200" w:firstLine="600"/>
        <w:rPr>
          <w:rFonts w:eastAsia="方正仿宋简体"/>
          <w:color w:val="000000"/>
          <w:sz w:val="30"/>
          <w:szCs w:val="30"/>
        </w:rPr>
      </w:pPr>
      <w:r>
        <w:rPr>
          <w:rFonts w:eastAsia="方正仿宋简体"/>
          <w:color w:val="000000"/>
          <w:sz w:val="30"/>
          <w:szCs w:val="30"/>
        </w:rPr>
        <w:t>（三）套期保值交易方案（主要内容包括风险来源分析、保值目标、预期的交割或者平仓的数量）；</w:t>
      </w:r>
    </w:p>
    <w:p w:rsidR="0093759E" w:rsidRDefault="0093759E" w:rsidP="0093759E">
      <w:pPr>
        <w:spacing w:line="560" w:lineRule="exact"/>
        <w:ind w:firstLineChars="200" w:firstLine="600"/>
        <w:rPr>
          <w:rFonts w:eastAsia="方正仿宋简体"/>
          <w:color w:val="000000"/>
          <w:sz w:val="30"/>
          <w:szCs w:val="30"/>
        </w:rPr>
      </w:pPr>
      <w:r>
        <w:rPr>
          <w:rFonts w:eastAsia="方正仿宋简体"/>
          <w:color w:val="000000"/>
          <w:sz w:val="30"/>
          <w:szCs w:val="30"/>
        </w:rPr>
        <w:t>（四）交易所要求的其他证明材料。</w:t>
      </w:r>
    </w:p>
    <w:p w:rsidR="0093759E" w:rsidRPr="00B65AF8" w:rsidRDefault="0093759E" w:rsidP="0093759E">
      <w:pPr>
        <w:spacing w:line="560" w:lineRule="exact"/>
        <w:ind w:firstLineChars="200" w:firstLine="600"/>
        <w:rPr>
          <w:rFonts w:eastAsia="方正仿宋简体"/>
          <w:color w:val="000000"/>
          <w:sz w:val="30"/>
          <w:szCs w:val="30"/>
        </w:rPr>
      </w:pPr>
      <w:r w:rsidRPr="00B65AF8">
        <w:rPr>
          <w:rFonts w:eastAsia="方正仿宋简体" w:hint="eastAsia"/>
          <w:color w:val="000000"/>
          <w:sz w:val="30"/>
          <w:szCs w:val="30"/>
        </w:rPr>
        <w:t>会员或者客户可以一次申请多个合约的一般月份套期保值交易头寸。</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八</w:t>
      </w:r>
      <w:r>
        <w:rPr>
          <w:rFonts w:eastAsia="方正仿宋简体"/>
          <w:b/>
          <w:color w:val="000000"/>
          <w:sz w:val="30"/>
          <w:szCs w:val="30"/>
        </w:rPr>
        <w:t>条</w:t>
      </w:r>
      <w:r>
        <w:rPr>
          <w:rFonts w:eastAsia="方正仿宋简体" w:hint="eastAsia"/>
          <w:b/>
          <w:color w:val="000000"/>
          <w:sz w:val="30"/>
          <w:szCs w:val="30"/>
        </w:rPr>
        <w:t xml:space="preserve"> </w:t>
      </w:r>
      <w:r>
        <w:rPr>
          <w:rFonts w:eastAsia="方正仿宋简体"/>
          <w:color w:val="000000"/>
          <w:sz w:val="30"/>
          <w:szCs w:val="30"/>
        </w:rPr>
        <w:t>交易所对一般月份套期保值交易头寸的申请，按主体资格是否符合，套期保值品种、交易部位、买卖数量、套期保值时间与其生产经营规模、历史经营状况、资金等情况是否相适应进行审核，确定其一般月份套期保值交易头寸。一般月份套期保值交易头寸不超过其所提供的一般月份套期保值证明材料中所申报的数量。</w:t>
      </w:r>
    </w:p>
    <w:p w:rsidR="0093759E" w:rsidRDefault="0093759E" w:rsidP="0093759E">
      <w:pPr>
        <w:autoSpaceDE w:val="0"/>
        <w:autoSpaceDN w:val="0"/>
        <w:adjustRightInd w:val="0"/>
        <w:spacing w:beforeLines="50" w:before="156" w:line="560" w:lineRule="exact"/>
        <w:jc w:val="center"/>
        <w:rPr>
          <w:rFonts w:eastAsia="方正黑体简体"/>
          <w:kern w:val="0"/>
          <w:sz w:val="30"/>
          <w:szCs w:val="30"/>
        </w:rPr>
      </w:pPr>
      <w:r>
        <w:rPr>
          <w:rFonts w:eastAsia="方正黑体简体"/>
          <w:kern w:val="0"/>
          <w:sz w:val="30"/>
          <w:szCs w:val="30"/>
        </w:rPr>
        <w:t>第三章</w:t>
      </w:r>
      <w:r>
        <w:rPr>
          <w:rFonts w:eastAsia="方正黑体简体" w:hint="eastAsia"/>
          <w:kern w:val="0"/>
          <w:sz w:val="30"/>
          <w:szCs w:val="30"/>
        </w:rPr>
        <w:t xml:space="preserve"> </w:t>
      </w:r>
      <w:r>
        <w:rPr>
          <w:rFonts w:eastAsia="方正黑体简体"/>
          <w:kern w:val="0"/>
          <w:sz w:val="30"/>
          <w:szCs w:val="30"/>
        </w:rPr>
        <w:t>临近交割月份套期保值交易头寸的申请与审批</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九</w:t>
      </w:r>
      <w:r>
        <w:rPr>
          <w:rFonts w:eastAsia="方正仿宋简体"/>
          <w:b/>
          <w:color w:val="000000"/>
          <w:sz w:val="30"/>
          <w:szCs w:val="30"/>
        </w:rPr>
        <w:t>条</w:t>
      </w:r>
      <w:r>
        <w:rPr>
          <w:rFonts w:eastAsia="方正仿宋简体" w:hint="eastAsia"/>
          <w:b/>
          <w:color w:val="000000"/>
          <w:sz w:val="30"/>
          <w:szCs w:val="30"/>
        </w:rPr>
        <w:t xml:space="preserve"> </w:t>
      </w:r>
      <w:r>
        <w:rPr>
          <w:rFonts w:eastAsia="方正仿宋简体"/>
          <w:color w:val="000000"/>
          <w:sz w:val="30"/>
          <w:szCs w:val="30"/>
        </w:rPr>
        <w:t>临近交割月份套期保值交易头寸实行审批制。临近交割月份套期保值交易分为临近交割月份买入套期保值交易和临近交割月份卖出套期保值交易。</w:t>
      </w:r>
    </w:p>
    <w:p w:rsidR="0093759E" w:rsidRDefault="0093759E" w:rsidP="0093759E">
      <w:pPr>
        <w:spacing w:line="560" w:lineRule="exact"/>
        <w:ind w:firstLineChars="200" w:firstLine="600"/>
        <w:rPr>
          <w:rFonts w:eastAsia="方正仿宋简体"/>
          <w:color w:val="000000"/>
          <w:sz w:val="30"/>
          <w:szCs w:val="30"/>
        </w:rPr>
      </w:pPr>
      <w:r>
        <w:rPr>
          <w:rFonts w:eastAsia="方正仿宋简体"/>
          <w:color w:val="000000"/>
          <w:sz w:val="30"/>
          <w:szCs w:val="30"/>
        </w:rPr>
        <w:lastRenderedPageBreak/>
        <w:t>临近交割月份买入套期保值交易是指建立期货合约买方向、看涨期权合约买方向、看跌期权合约卖方向的套期保值持仓，临近交割月份卖出套期保值交易是指建立期货合约卖方向、看涨期权合约卖方向、看跌期权合约买方向的套期保值持仓。</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第十条</w:t>
      </w:r>
      <w:r>
        <w:rPr>
          <w:rFonts w:eastAsia="方正仿宋简体" w:hint="eastAsia"/>
          <w:b/>
          <w:color w:val="000000"/>
          <w:sz w:val="30"/>
          <w:szCs w:val="30"/>
        </w:rPr>
        <w:t xml:space="preserve"> </w:t>
      </w:r>
      <w:r>
        <w:rPr>
          <w:rFonts w:eastAsia="方正仿宋简体"/>
          <w:color w:val="000000"/>
          <w:sz w:val="30"/>
          <w:szCs w:val="30"/>
        </w:rPr>
        <w:t>需要进行临近交割月份套期保值交易的客户应当向其开户的期货公司会员申报，由期货公司会员进行审核后，按照本办法向交易所办理申报手续；非期货公司会员直接向交易所办理申报手续。</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第十</w:t>
      </w:r>
      <w:r>
        <w:rPr>
          <w:rFonts w:eastAsia="方正仿宋简体" w:hint="eastAsia"/>
          <w:b/>
          <w:color w:val="000000"/>
          <w:sz w:val="30"/>
          <w:szCs w:val="30"/>
        </w:rPr>
        <w:t>一</w:t>
      </w:r>
      <w:r>
        <w:rPr>
          <w:rFonts w:eastAsia="方正仿宋简体"/>
          <w:b/>
          <w:color w:val="000000"/>
          <w:sz w:val="30"/>
          <w:szCs w:val="30"/>
        </w:rPr>
        <w:t>条</w:t>
      </w:r>
      <w:r>
        <w:rPr>
          <w:rFonts w:eastAsia="方正仿宋简体" w:hint="eastAsia"/>
          <w:b/>
          <w:color w:val="000000"/>
          <w:sz w:val="30"/>
          <w:szCs w:val="30"/>
        </w:rPr>
        <w:t xml:space="preserve"> </w:t>
      </w:r>
      <w:r>
        <w:rPr>
          <w:rFonts w:eastAsia="方正仿宋简体"/>
          <w:color w:val="000000"/>
          <w:sz w:val="30"/>
          <w:szCs w:val="30"/>
        </w:rPr>
        <w:t>申请临近交割月份套期保值交易头寸的会员或者客户，应当提交以下证明材料：</w:t>
      </w:r>
      <w:r>
        <w:rPr>
          <w:rFonts w:eastAsia="方正仿宋简体"/>
          <w:color w:val="000000"/>
          <w:sz w:val="30"/>
          <w:szCs w:val="30"/>
        </w:rPr>
        <w:t xml:space="preserve"> </w:t>
      </w:r>
    </w:p>
    <w:p w:rsidR="0093759E" w:rsidRDefault="0093759E" w:rsidP="0093759E">
      <w:pPr>
        <w:spacing w:line="560" w:lineRule="exact"/>
        <w:ind w:firstLineChars="200" w:firstLine="600"/>
        <w:rPr>
          <w:rFonts w:eastAsia="方正仿宋简体"/>
          <w:color w:val="000000"/>
          <w:sz w:val="30"/>
          <w:szCs w:val="30"/>
        </w:rPr>
      </w:pPr>
      <w:r>
        <w:rPr>
          <w:rFonts w:eastAsia="方正仿宋简体"/>
          <w:color w:val="000000"/>
          <w:sz w:val="30"/>
          <w:szCs w:val="30"/>
        </w:rPr>
        <w:t>（一）企业营业执照副本复印件；</w:t>
      </w:r>
    </w:p>
    <w:p w:rsidR="0093759E" w:rsidRDefault="0093759E" w:rsidP="0093759E">
      <w:pPr>
        <w:spacing w:line="560" w:lineRule="exact"/>
        <w:ind w:firstLineChars="200" w:firstLine="600"/>
        <w:rPr>
          <w:rFonts w:eastAsia="方正仿宋简体"/>
          <w:color w:val="000000"/>
          <w:sz w:val="30"/>
          <w:szCs w:val="30"/>
        </w:rPr>
      </w:pPr>
      <w:r>
        <w:rPr>
          <w:rFonts w:eastAsia="方正仿宋简体"/>
          <w:color w:val="000000"/>
          <w:sz w:val="30"/>
          <w:szCs w:val="30"/>
        </w:rPr>
        <w:t>（二）证明企业临近交割月份套期保值交易需求真实性的相关材料，如当年或者下一年度生产计划书、现货仓单、库存证明、加工订单、购销合同、拥有实物的其他有效凭证等；</w:t>
      </w:r>
    </w:p>
    <w:p w:rsidR="0093759E" w:rsidRDefault="0093759E" w:rsidP="0093759E">
      <w:pPr>
        <w:spacing w:line="560" w:lineRule="exact"/>
        <w:ind w:firstLineChars="200" w:firstLine="600"/>
        <w:rPr>
          <w:rFonts w:eastAsia="方正仿宋简体"/>
          <w:color w:val="000000"/>
          <w:sz w:val="30"/>
          <w:szCs w:val="30"/>
        </w:rPr>
      </w:pPr>
      <w:r>
        <w:rPr>
          <w:rFonts w:eastAsia="方正仿宋简体"/>
          <w:color w:val="000000"/>
          <w:sz w:val="30"/>
          <w:szCs w:val="30"/>
        </w:rPr>
        <w:t>（三）套期保值交易方案（主要内容应当包括风险来源分析、保值目标、预期的交割或者平仓的数量）；</w:t>
      </w:r>
    </w:p>
    <w:p w:rsidR="0093759E" w:rsidRDefault="0093759E" w:rsidP="0093759E">
      <w:pPr>
        <w:spacing w:line="560" w:lineRule="exact"/>
        <w:ind w:firstLineChars="200" w:firstLine="600"/>
        <w:rPr>
          <w:rFonts w:eastAsia="方正仿宋简体"/>
          <w:color w:val="000000"/>
          <w:sz w:val="30"/>
          <w:szCs w:val="30"/>
        </w:rPr>
      </w:pPr>
      <w:r>
        <w:rPr>
          <w:rFonts w:eastAsia="方正仿宋简体"/>
          <w:color w:val="000000"/>
          <w:sz w:val="30"/>
          <w:szCs w:val="30"/>
        </w:rPr>
        <w:t>（四）交易所要求的其他证明材料。</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第十</w:t>
      </w:r>
      <w:r>
        <w:rPr>
          <w:rFonts w:eastAsia="方正仿宋简体" w:hint="eastAsia"/>
          <w:b/>
          <w:color w:val="000000"/>
          <w:sz w:val="30"/>
          <w:szCs w:val="30"/>
        </w:rPr>
        <w:t>二</w:t>
      </w:r>
      <w:r>
        <w:rPr>
          <w:rFonts w:eastAsia="方正仿宋简体"/>
          <w:b/>
          <w:color w:val="000000"/>
          <w:sz w:val="30"/>
          <w:szCs w:val="30"/>
        </w:rPr>
        <w:t>条</w:t>
      </w:r>
      <w:r>
        <w:rPr>
          <w:rFonts w:eastAsia="方正仿宋简体" w:hint="eastAsia"/>
          <w:b/>
          <w:color w:val="000000"/>
          <w:sz w:val="30"/>
          <w:szCs w:val="30"/>
        </w:rPr>
        <w:t xml:space="preserve"> </w:t>
      </w:r>
      <w:r>
        <w:rPr>
          <w:rFonts w:eastAsia="方正仿宋简体"/>
          <w:color w:val="000000"/>
          <w:sz w:val="30"/>
          <w:szCs w:val="30"/>
        </w:rPr>
        <w:t>交易所对临近交割月份套期保值交易头寸的申请，将按照会员或者客户的交易部位和数量、现货经营状况、对应期货合约的持仓状况、可供交割品在交易所指定交割仓库库存以及期现价格是否背离等，确定其临近交割月份套期保值交易头寸。临近交割月份套期保值交易头寸不超过其所提供的相关套期保值证明材料中所申报的数量。</w:t>
      </w:r>
    </w:p>
    <w:p w:rsidR="0093759E" w:rsidRDefault="0093759E" w:rsidP="0093759E">
      <w:pPr>
        <w:spacing w:line="560" w:lineRule="exact"/>
        <w:ind w:firstLineChars="200" w:firstLine="600"/>
        <w:rPr>
          <w:rFonts w:eastAsia="方正仿宋简体"/>
          <w:color w:val="000000"/>
          <w:sz w:val="30"/>
          <w:szCs w:val="30"/>
        </w:rPr>
      </w:pPr>
      <w:r>
        <w:rPr>
          <w:rFonts w:eastAsia="方正仿宋简体"/>
          <w:color w:val="000000"/>
          <w:sz w:val="30"/>
          <w:szCs w:val="30"/>
        </w:rPr>
        <w:t>全年各合约月份临近交割月份套期保值交易头寸累计不超</w:t>
      </w:r>
      <w:r>
        <w:rPr>
          <w:rFonts w:eastAsia="方正仿宋简体"/>
          <w:color w:val="000000"/>
          <w:sz w:val="30"/>
          <w:szCs w:val="30"/>
        </w:rPr>
        <w:lastRenderedPageBreak/>
        <w:t>过其当年生产能力、当年生产计划或者上一年度该商品经营数量。</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第十</w:t>
      </w:r>
      <w:r>
        <w:rPr>
          <w:rFonts w:eastAsia="方正仿宋简体" w:hint="eastAsia"/>
          <w:b/>
          <w:color w:val="000000"/>
          <w:sz w:val="30"/>
          <w:szCs w:val="30"/>
        </w:rPr>
        <w:t>三条</w:t>
      </w:r>
      <w:r>
        <w:rPr>
          <w:rFonts w:eastAsia="方正仿宋简体" w:hint="eastAsia"/>
          <w:b/>
          <w:color w:val="000000"/>
          <w:sz w:val="30"/>
          <w:szCs w:val="30"/>
        </w:rPr>
        <w:t xml:space="preserve"> </w:t>
      </w:r>
      <w:r>
        <w:rPr>
          <w:rFonts w:eastAsia="方正仿宋简体"/>
          <w:color w:val="000000"/>
          <w:sz w:val="30"/>
          <w:szCs w:val="30"/>
        </w:rPr>
        <w:t>未获临近交割月份套期保值交易头寸的非期货公司会员或者客户，其一般月份套期保值交易头寸在进入</w:t>
      </w:r>
      <w:r w:rsidRPr="00B65AF8">
        <w:rPr>
          <w:rFonts w:eastAsia="方正仿宋简体" w:hint="eastAsia"/>
          <w:color w:val="000000"/>
          <w:sz w:val="30"/>
          <w:szCs w:val="30"/>
        </w:rPr>
        <w:t>临近交割月份</w:t>
      </w:r>
      <w:r>
        <w:rPr>
          <w:rFonts w:eastAsia="方正仿宋简体"/>
          <w:color w:val="000000"/>
          <w:sz w:val="30"/>
          <w:szCs w:val="30"/>
        </w:rPr>
        <w:t>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93759E" w:rsidRDefault="0093759E" w:rsidP="0093759E">
      <w:pPr>
        <w:autoSpaceDE w:val="0"/>
        <w:autoSpaceDN w:val="0"/>
        <w:adjustRightInd w:val="0"/>
        <w:spacing w:beforeLines="50" w:before="156" w:line="560" w:lineRule="exact"/>
        <w:jc w:val="center"/>
        <w:rPr>
          <w:rFonts w:eastAsia="方正黑体简体"/>
          <w:kern w:val="0"/>
          <w:sz w:val="30"/>
          <w:szCs w:val="30"/>
        </w:rPr>
      </w:pPr>
      <w:r>
        <w:rPr>
          <w:rFonts w:eastAsia="方正黑体简体"/>
          <w:kern w:val="0"/>
          <w:sz w:val="30"/>
          <w:szCs w:val="30"/>
        </w:rPr>
        <w:t>第四章</w:t>
      </w:r>
      <w:r>
        <w:rPr>
          <w:rFonts w:eastAsia="方正黑体简体" w:hint="eastAsia"/>
          <w:kern w:val="0"/>
          <w:sz w:val="30"/>
          <w:szCs w:val="30"/>
        </w:rPr>
        <w:t xml:space="preserve"> </w:t>
      </w:r>
      <w:r>
        <w:rPr>
          <w:rFonts w:eastAsia="方正黑体简体"/>
          <w:kern w:val="0"/>
          <w:sz w:val="30"/>
          <w:szCs w:val="30"/>
        </w:rPr>
        <w:t>套期保值交易</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第十</w:t>
      </w:r>
      <w:r>
        <w:rPr>
          <w:rFonts w:eastAsia="方正仿宋简体" w:hint="eastAsia"/>
          <w:b/>
          <w:color w:val="000000"/>
          <w:sz w:val="30"/>
          <w:szCs w:val="30"/>
        </w:rPr>
        <w:t>四</w:t>
      </w:r>
      <w:r>
        <w:rPr>
          <w:rFonts w:eastAsia="方正仿宋简体"/>
          <w:b/>
          <w:color w:val="000000"/>
          <w:sz w:val="30"/>
          <w:szCs w:val="30"/>
        </w:rPr>
        <w:t>条</w:t>
      </w:r>
      <w:r>
        <w:rPr>
          <w:rFonts w:eastAsia="方正仿宋简体" w:hint="eastAsia"/>
          <w:b/>
          <w:color w:val="000000"/>
          <w:sz w:val="30"/>
          <w:szCs w:val="30"/>
        </w:rPr>
        <w:t xml:space="preserve"> </w:t>
      </w:r>
      <w:r w:rsidRPr="009B57C6">
        <w:rPr>
          <w:rFonts w:eastAsia="方正仿宋简体" w:hint="eastAsia"/>
          <w:color w:val="000000"/>
          <w:sz w:val="30"/>
          <w:szCs w:val="30"/>
        </w:rPr>
        <w:t>获准套期保值交易头寸的会员或者客户，可以在该套期保值所涉合约最后交易日前第三个交易日收市前，通过交易指令直接建立套期保值交易头寸，或者按照要求通过确认持仓的方式建立套期保</w:t>
      </w:r>
      <w:r>
        <w:rPr>
          <w:rFonts w:eastAsia="方正仿宋简体" w:hint="eastAsia"/>
          <w:color w:val="000000"/>
          <w:sz w:val="30"/>
          <w:szCs w:val="30"/>
        </w:rPr>
        <w:t>值交易头寸。在规定期限内未建仓的，视为自动放弃套期保值交易头寸</w:t>
      </w:r>
      <w:r>
        <w:rPr>
          <w:rFonts w:eastAsia="方正仿宋简体"/>
          <w:color w:val="000000"/>
          <w:sz w:val="30"/>
          <w:szCs w:val="30"/>
        </w:rPr>
        <w:t>。</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十五</w:t>
      </w:r>
      <w:r>
        <w:rPr>
          <w:rFonts w:eastAsia="方正仿宋简体"/>
          <w:b/>
          <w:color w:val="000000"/>
          <w:sz w:val="30"/>
          <w:szCs w:val="30"/>
        </w:rPr>
        <w:t>条</w:t>
      </w:r>
      <w:r>
        <w:rPr>
          <w:rFonts w:eastAsia="方正仿宋简体" w:hint="eastAsia"/>
          <w:b/>
          <w:color w:val="000000"/>
          <w:sz w:val="30"/>
          <w:szCs w:val="30"/>
        </w:rPr>
        <w:t xml:space="preserve"> </w:t>
      </w:r>
      <w:r>
        <w:rPr>
          <w:rFonts w:eastAsia="方正仿宋简体"/>
          <w:color w:val="000000"/>
          <w:sz w:val="30"/>
          <w:szCs w:val="30"/>
        </w:rPr>
        <w:t>相关品种套期保值持仓临近交割期整倍数调整参照投机持仓整倍数调整方法执行。</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十六</w:t>
      </w:r>
      <w:r>
        <w:rPr>
          <w:rFonts w:eastAsia="方正仿宋简体"/>
          <w:b/>
          <w:color w:val="000000"/>
          <w:sz w:val="30"/>
          <w:szCs w:val="30"/>
        </w:rPr>
        <w:t>条</w:t>
      </w:r>
      <w:r>
        <w:rPr>
          <w:rFonts w:eastAsia="方正仿宋简体" w:hint="eastAsia"/>
          <w:b/>
          <w:color w:val="000000"/>
          <w:sz w:val="30"/>
          <w:szCs w:val="30"/>
        </w:rPr>
        <w:t xml:space="preserve"> </w:t>
      </w:r>
      <w:r>
        <w:rPr>
          <w:rFonts w:eastAsia="方正仿宋简体"/>
          <w:color w:val="000000"/>
          <w:sz w:val="30"/>
          <w:szCs w:val="30"/>
        </w:rPr>
        <w:t>获得临近交割月份套期保值交易头寸的会员或者客户，进入交割月份后，套期保值卖方可以用标准仓单作为其所示数量相同的交割月份期货持仓的履约保证，充抵其持仓对应的交易保证金。</w:t>
      </w:r>
    </w:p>
    <w:p w:rsidR="0093759E" w:rsidRDefault="0093759E" w:rsidP="0093759E">
      <w:pPr>
        <w:spacing w:line="560" w:lineRule="exact"/>
        <w:ind w:firstLineChars="200" w:firstLine="602"/>
        <w:rPr>
          <w:rFonts w:eastAsia="方正仿宋简体"/>
          <w:color w:val="000000"/>
          <w:sz w:val="30"/>
          <w:szCs w:val="30"/>
        </w:rPr>
      </w:pPr>
      <w:r>
        <w:rPr>
          <w:rFonts w:eastAsia="方正仿宋简体" w:hint="eastAsia"/>
          <w:b/>
          <w:color w:val="000000"/>
          <w:sz w:val="30"/>
          <w:szCs w:val="30"/>
        </w:rPr>
        <w:t>第十七</w:t>
      </w:r>
      <w:r>
        <w:rPr>
          <w:rFonts w:eastAsia="方正仿宋简体"/>
          <w:b/>
          <w:color w:val="000000"/>
          <w:sz w:val="30"/>
          <w:szCs w:val="30"/>
        </w:rPr>
        <w:t>条</w:t>
      </w:r>
      <w:r>
        <w:rPr>
          <w:rFonts w:eastAsia="方正仿宋简体" w:hint="eastAsia"/>
          <w:b/>
          <w:color w:val="000000"/>
          <w:sz w:val="30"/>
          <w:szCs w:val="30"/>
        </w:rPr>
        <w:t xml:space="preserve"> </w:t>
      </w:r>
      <w:r>
        <w:rPr>
          <w:rFonts w:eastAsia="方正仿宋简体"/>
          <w:color w:val="000000"/>
          <w:sz w:val="30"/>
          <w:szCs w:val="30"/>
        </w:rPr>
        <w:t>期权行权时，期权套期保值持仓转化为相应的期货套期保值持仓。</w:t>
      </w:r>
    </w:p>
    <w:p w:rsidR="0093759E" w:rsidRDefault="0093759E" w:rsidP="0093759E">
      <w:pPr>
        <w:autoSpaceDE w:val="0"/>
        <w:autoSpaceDN w:val="0"/>
        <w:adjustRightInd w:val="0"/>
        <w:spacing w:beforeLines="50" w:before="156" w:line="560" w:lineRule="exact"/>
        <w:jc w:val="center"/>
        <w:rPr>
          <w:rFonts w:eastAsia="方正黑体简体"/>
          <w:kern w:val="0"/>
          <w:sz w:val="30"/>
          <w:szCs w:val="30"/>
        </w:rPr>
      </w:pPr>
      <w:r>
        <w:rPr>
          <w:rFonts w:eastAsia="方正黑体简体"/>
          <w:kern w:val="0"/>
          <w:sz w:val="30"/>
          <w:szCs w:val="30"/>
        </w:rPr>
        <w:t>第五章</w:t>
      </w:r>
      <w:r>
        <w:rPr>
          <w:rFonts w:eastAsia="方正黑体简体" w:hint="eastAsia"/>
          <w:kern w:val="0"/>
          <w:sz w:val="30"/>
          <w:szCs w:val="30"/>
        </w:rPr>
        <w:t xml:space="preserve"> </w:t>
      </w:r>
      <w:r>
        <w:rPr>
          <w:rFonts w:eastAsia="方正黑体简体"/>
          <w:kern w:val="0"/>
          <w:sz w:val="30"/>
          <w:szCs w:val="30"/>
        </w:rPr>
        <w:t>套期保值监督管理</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十八</w:t>
      </w:r>
      <w:r>
        <w:rPr>
          <w:rFonts w:eastAsia="方正仿宋简体"/>
          <w:b/>
          <w:color w:val="000000"/>
          <w:sz w:val="30"/>
          <w:szCs w:val="30"/>
        </w:rPr>
        <w:t>条</w:t>
      </w:r>
      <w:r>
        <w:rPr>
          <w:rFonts w:eastAsia="方正仿宋简体" w:hint="eastAsia"/>
          <w:b/>
          <w:color w:val="000000"/>
          <w:sz w:val="30"/>
          <w:szCs w:val="30"/>
        </w:rPr>
        <w:t xml:space="preserve"> </w:t>
      </w:r>
      <w:r>
        <w:rPr>
          <w:rFonts w:eastAsia="方正仿宋简体"/>
          <w:color w:val="000000"/>
          <w:sz w:val="30"/>
          <w:szCs w:val="30"/>
        </w:rPr>
        <w:t>交易所自收到套期保值交易头寸申请后，在</w:t>
      </w:r>
      <w:r>
        <w:rPr>
          <w:rFonts w:eastAsia="方正仿宋简体"/>
          <w:color w:val="000000"/>
          <w:sz w:val="30"/>
          <w:szCs w:val="30"/>
        </w:rPr>
        <w:t>5</w:t>
      </w:r>
      <w:r>
        <w:rPr>
          <w:rFonts w:eastAsia="方正仿宋简体"/>
          <w:color w:val="000000"/>
          <w:sz w:val="30"/>
          <w:szCs w:val="30"/>
        </w:rPr>
        <w:t>个</w:t>
      </w:r>
      <w:r>
        <w:rPr>
          <w:rFonts w:eastAsia="方正仿宋简体"/>
          <w:color w:val="000000"/>
          <w:sz w:val="30"/>
          <w:szCs w:val="30"/>
        </w:rPr>
        <w:lastRenderedPageBreak/>
        <w:t>交易日内进行审核，并按下列情况分别处理：</w:t>
      </w:r>
    </w:p>
    <w:p w:rsidR="0093759E" w:rsidRDefault="0093759E" w:rsidP="0093759E">
      <w:pPr>
        <w:spacing w:line="560" w:lineRule="exact"/>
        <w:ind w:firstLineChars="200" w:firstLine="600"/>
        <w:rPr>
          <w:rFonts w:eastAsia="方正仿宋简体"/>
          <w:color w:val="000000"/>
          <w:sz w:val="30"/>
          <w:szCs w:val="30"/>
        </w:rPr>
      </w:pPr>
      <w:r>
        <w:rPr>
          <w:rFonts w:eastAsia="方正仿宋简体"/>
          <w:color w:val="000000"/>
          <w:sz w:val="30"/>
          <w:szCs w:val="30"/>
        </w:rPr>
        <w:t>（一）对符合套期保值条件的，通知其准予办理；</w:t>
      </w:r>
    </w:p>
    <w:p w:rsidR="0093759E" w:rsidRDefault="0093759E" w:rsidP="0093759E">
      <w:pPr>
        <w:spacing w:line="560" w:lineRule="exact"/>
        <w:ind w:firstLineChars="200" w:firstLine="600"/>
        <w:rPr>
          <w:rFonts w:eastAsia="方正仿宋简体"/>
          <w:color w:val="000000"/>
          <w:sz w:val="30"/>
          <w:szCs w:val="30"/>
        </w:rPr>
      </w:pPr>
      <w:r>
        <w:rPr>
          <w:rFonts w:eastAsia="方正仿宋简体"/>
          <w:color w:val="000000"/>
          <w:sz w:val="30"/>
          <w:szCs w:val="30"/>
        </w:rPr>
        <w:t>（二）对不符合套期保值条件的，通知其不予办理；</w:t>
      </w:r>
    </w:p>
    <w:p w:rsidR="0093759E" w:rsidRDefault="0093759E" w:rsidP="0093759E">
      <w:pPr>
        <w:spacing w:line="560" w:lineRule="exact"/>
        <w:ind w:firstLineChars="200" w:firstLine="600"/>
        <w:rPr>
          <w:rFonts w:eastAsia="方正仿宋简体"/>
          <w:color w:val="000000"/>
          <w:sz w:val="30"/>
          <w:szCs w:val="30"/>
        </w:rPr>
      </w:pPr>
      <w:r>
        <w:rPr>
          <w:rFonts w:eastAsia="方正仿宋简体"/>
          <w:color w:val="000000"/>
          <w:sz w:val="30"/>
          <w:szCs w:val="30"/>
        </w:rPr>
        <w:t>（三）对相关证明材料不足的，告知申请人补充证明材料。</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十九</w:t>
      </w:r>
      <w:r>
        <w:rPr>
          <w:rFonts w:eastAsia="方正仿宋简体"/>
          <w:b/>
          <w:color w:val="000000"/>
          <w:sz w:val="30"/>
          <w:szCs w:val="30"/>
        </w:rPr>
        <w:t>条</w:t>
      </w:r>
      <w:r>
        <w:rPr>
          <w:rFonts w:eastAsia="方正仿宋简体" w:hint="eastAsia"/>
          <w:b/>
          <w:color w:val="000000"/>
          <w:sz w:val="30"/>
          <w:szCs w:val="30"/>
        </w:rPr>
        <w:t xml:space="preserve"> </w:t>
      </w:r>
      <w:r>
        <w:rPr>
          <w:rFonts w:eastAsia="方正仿宋简体"/>
          <w:color w:val="000000"/>
          <w:sz w:val="30"/>
          <w:szCs w:val="30"/>
        </w:rPr>
        <w:t>交易所对会员或者客户提供的有关生产经营状况、资信情况及期货、期权、现货市场交易行为可以随时进行监督和调查，会员以及相关客户应当予以协助和配合。</w:t>
      </w:r>
    </w:p>
    <w:p w:rsidR="0093759E" w:rsidRDefault="0093759E" w:rsidP="0093759E">
      <w:pPr>
        <w:spacing w:line="560" w:lineRule="exact"/>
        <w:ind w:firstLineChars="200" w:firstLine="600"/>
        <w:rPr>
          <w:rFonts w:eastAsia="方正仿宋简体"/>
          <w:color w:val="000000"/>
          <w:sz w:val="30"/>
          <w:szCs w:val="30"/>
        </w:rPr>
      </w:pPr>
      <w:r>
        <w:rPr>
          <w:rFonts w:eastAsia="方正仿宋简体"/>
          <w:color w:val="000000"/>
          <w:sz w:val="30"/>
          <w:szCs w:val="30"/>
        </w:rPr>
        <w:t>交易所可以要求</w:t>
      </w:r>
      <w:proofErr w:type="gramStart"/>
      <w:r>
        <w:rPr>
          <w:rFonts w:eastAsia="方正仿宋简体"/>
          <w:color w:val="000000"/>
          <w:sz w:val="30"/>
          <w:szCs w:val="30"/>
        </w:rPr>
        <w:t>获批套期</w:t>
      </w:r>
      <w:proofErr w:type="gramEnd"/>
      <w:r>
        <w:rPr>
          <w:rFonts w:eastAsia="方正仿宋简体"/>
          <w:color w:val="000000"/>
          <w:sz w:val="30"/>
          <w:szCs w:val="30"/>
        </w:rPr>
        <w:t>保值交易头寸的会员或者客户报告现货、期货、期权交易情况。</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第二十条</w:t>
      </w:r>
      <w:r>
        <w:rPr>
          <w:rFonts w:eastAsia="方正仿宋简体" w:hint="eastAsia"/>
          <w:b/>
          <w:color w:val="000000"/>
          <w:sz w:val="30"/>
          <w:szCs w:val="30"/>
        </w:rPr>
        <w:t xml:space="preserve"> </w:t>
      </w:r>
      <w:r>
        <w:rPr>
          <w:rFonts w:eastAsia="方正仿宋简体"/>
          <w:color w:val="000000"/>
          <w:sz w:val="30"/>
          <w:szCs w:val="30"/>
        </w:rPr>
        <w:t>交易所对会员或者</w:t>
      </w:r>
      <w:proofErr w:type="gramStart"/>
      <w:r>
        <w:rPr>
          <w:rFonts w:eastAsia="方正仿宋简体"/>
          <w:color w:val="000000"/>
          <w:sz w:val="30"/>
          <w:szCs w:val="30"/>
        </w:rPr>
        <w:t>客户获批套</w:t>
      </w:r>
      <w:proofErr w:type="gramEnd"/>
      <w:r>
        <w:rPr>
          <w:rFonts w:eastAsia="方正仿宋简体"/>
          <w:color w:val="000000"/>
          <w:sz w:val="30"/>
          <w:szCs w:val="30"/>
        </w:rPr>
        <w:t>期保值交易头寸的使用情况进行监督管理。</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第二十</w:t>
      </w:r>
      <w:r>
        <w:rPr>
          <w:rFonts w:eastAsia="方正仿宋简体" w:hint="eastAsia"/>
          <w:b/>
          <w:color w:val="000000"/>
          <w:sz w:val="30"/>
          <w:szCs w:val="30"/>
        </w:rPr>
        <w:t>一</w:t>
      </w:r>
      <w:r>
        <w:rPr>
          <w:rFonts w:eastAsia="方正仿宋简体"/>
          <w:b/>
          <w:color w:val="000000"/>
          <w:sz w:val="30"/>
          <w:szCs w:val="30"/>
        </w:rPr>
        <w:t>条</w:t>
      </w:r>
      <w:r>
        <w:rPr>
          <w:rFonts w:eastAsia="方正仿宋简体" w:hint="eastAsia"/>
          <w:b/>
          <w:color w:val="000000"/>
          <w:sz w:val="30"/>
          <w:szCs w:val="30"/>
        </w:rPr>
        <w:t xml:space="preserve"> </w:t>
      </w:r>
      <w:r>
        <w:rPr>
          <w:rFonts w:eastAsia="方正仿宋简体"/>
          <w:color w:val="000000"/>
          <w:sz w:val="30"/>
          <w:szCs w:val="30"/>
        </w:rPr>
        <w:t>会员或者客户在获得套期保值交易头寸期间，企业情况发生重大变化时，应当及时向交易所报告。交易所可以根据市场情况和套期保值企业的生产经营状况对会员或者客户套期保值交易头寸进行调整。</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第二十</w:t>
      </w:r>
      <w:r>
        <w:rPr>
          <w:rFonts w:eastAsia="方正仿宋简体" w:hint="eastAsia"/>
          <w:b/>
          <w:color w:val="000000"/>
          <w:sz w:val="30"/>
          <w:szCs w:val="30"/>
        </w:rPr>
        <w:t>二</w:t>
      </w:r>
      <w:r>
        <w:rPr>
          <w:rFonts w:eastAsia="方正仿宋简体"/>
          <w:b/>
          <w:color w:val="000000"/>
          <w:sz w:val="30"/>
          <w:szCs w:val="30"/>
        </w:rPr>
        <w:t>条</w:t>
      </w:r>
      <w:r>
        <w:rPr>
          <w:rFonts w:eastAsia="方正仿宋简体" w:hint="eastAsia"/>
          <w:b/>
          <w:color w:val="000000"/>
          <w:sz w:val="30"/>
          <w:szCs w:val="30"/>
        </w:rPr>
        <w:t xml:space="preserve"> </w:t>
      </w:r>
      <w:r>
        <w:rPr>
          <w:rFonts w:eastAsia="方正仿宋简体"/>
          <w:color w:val="000000"/>
          <w:sz w:val="30"/>
          <w:szCs w:val="30"/>
        </w:rPr>
        <w:t>会员或者客户需要调整套期保值交易头寸时，应当及时向交易所提出变更申请。</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第二十</w:t>
      </w:r>
      <w:r>
        <w:rPr>
          <w:rFonts w:eastAsia="方正仿宋简体" w:hint="eastAsia"/>
          <w:b/>
          <w:color w:val="000000"/>
          <w:sz w:val="30"/>
          <w:szCs w:val="30"/>
        </w:rPr>
        <w:t>三</w:t>
      </w:r>
      <w:r>
        <w:rPr>
          <w:rFonts w:eastAsia="方正仿宋简体"/>
          <w:b/>
          <w:color w:val="000000"/>
          <w:sz w:val="30"/>
          <w:szCs w:val="30"/>
        </w:rPr>
        <w:t>条</w:t>
      </w:r>
      <w:r>
        <w:rPr>
          <w:rFonts w:eastAsia="方正仿宋简体" w:hint="eastAsia"/>
          <w:b/>
          <w:color w:val="000000"/>
          <w:sz w:val="30"/>
          <w:szCs w:val="30"/>
        </w:rPr>
        <w:t xml:space="preserve"> </w:t>
      </w:r>
      <w:r>
        <w:rPr>
          <w:rFonts w:eastAsia="方正仿宋简体"/>
          <w:color w:val="000000"/>
          <w:sz w:val="30"/>
          <w:szCs w:val="30"/>
        </w:rPr>
        <w:t>会员或者客户套期保值持仓超过获批（或者设定的额度标准）套期保值交易头寸的，应当在下一交易日第一节交易结束前自行调整；逾期未进行调整或者调整后仍不符合要求的，交易所可以采取强行平仓措施。</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二十四</w:t>
      </w:r>
      <w:r>
        <w:rPr>
          <w:rFonts w:eastAsia="方正仿宋简体"/>
          <w:b/>
          <w:color w:val="000000"/>
          <w:sz w:val="30"/>
          <w:szCs w:val="30"/>
        </w:rPr>
        <w:t>条</w:t>
      </w:r>
      <w:r>
        <w:rPr>
          <w:rFonts w:eastAsia="方正仿宋简体" w:hint="eastAsia"/>
          <w:b/>
          <w:color w:val="000000"/>
          <w:sz w:val="30"/>
          <w:szCs w:val="30"/>
        </w:rPr>
        <w:t xml:space="preserve"> </w:t>
      </w:r>
      <w:proofErr w:type="gramStart"/>
      <w:r>
        <w:rPr>
          <w:rFonts w:eastAsia="方正仿宋简体"/>
          <w:color w:val="000000"/>
          <w:sz w:val="30"/>
          <w:szCs w:val="30"/>
        </w:rPr>
        <w:t>获批套期</w:t>
      </w:r>
      <w:proofErr w:type="gramEnd"/>
      <w:r>
        <w:rPr>
          <w:rFonts w:eastAsia="方正仿宋简体"/>
          <w:color w:val="000000"/>
          <w:sz w:val="30"/>
          <w:szCs w:val="30"/>
        </w:rPr>
        <w:t>保值头寸的会员或者客户在套期保值头寸额度内频繁进行开平</w:t>
      </w:r>
      <w:proofErr w:type="gramStart"/>
      <w:r>
        <w:rPr>
          <w:rFonts w:eastAsia="方正仿宋简体"/>
          <w:color w:val="000000"/>
          <w:sz w:val="30"/>
          <w:szCs w:val="30"/>
        </w:rPr>
        <w:t>仓交易</w:t>
      </w:r>
      <w:proofErr w:type="gramEnd"/>
      <w:r>
        <w:rPr>
          <w:rFonts w:eastAsia="方正仿宋简体"/>
          <w:color w:val="000000"/>
          <w:sz w:val="30"/>
          <w:szCs w:val="30"/>
        </w:rPr>
        <w:t>的或者利用获批的套期保值交易头寸影响或者企图影响市场价格的，交易所可以对其采取谈话</w:t>
      </w:r>
      <w:r>
        <w:rPr>
          <w:rFonts w:eastAsia="方正仿宋简体"/>
          <w:color w:val="000000"/>
          <w:sz w:val="30"/>
          <w:szCs w:val="30"/>
        </w:rPr>
        <w:lastRenderedPageBreak/>
        <w:t>提醒、书面警示、调整或者</w:t>
      </w:r>
      <w:proofErr w:type="gramStart"/>
      <w:r>
        <w:rPr>
          <w:rFonts w:eastAsia="方正仿宋简体"/>
          <w:color w:val="000000"/>
          <w:sz w:val="30"/>
          <w:szCs w:val="30"/>
        </w:rPr>
        <w:t>取消其套期</w:t>
      </w:r>
      <w:proofErr w:type="gramEnd"/>
      <w:r>
        <w:rPr>
          <w:rFonts w:eastAsia="方正仿宋简体"/>
          <w:color w:val="000000"/>
          <w:sz w:val="30"/>
          <w:szCs w:val="30"/>
        </w:rPr>
        <w:t>保值交易头寸、限制开仓、限期平仓、强行平仓等措施。</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二十五</w:t>
      </w:r>
      <w:r>
        <w:rPr>
          <w:rFonts w:eastAsia="方正仿宋简体"/>
          <w:b/>
          <w:color w:val="000000"/>
          <w:sz w:val="30"/>
          <w:szCs w:val="30"/>
        </w:rPr>
        <w:t>条</w:t>
      </w:r>
      <w:r>
        <w:rPr>
          <w:rFonts w:eastAsia="方正仿宋简体" w:hint="eastAsia"/>
          <w:b/>
          <w:color w:val="000000"/>
          <w:sz w:val="30"/>
          <w:szCs w:val="30"/>
        </w:rPr>
        <w:t xml:space="preserve"> </w:t>
      </w:r>
      <w:r>
        <w:rPr>
          <w:rFonts w:eastAsia="方正仿宋简体"/>
          <w:color w:val="000000"/>
          <w:sz w:val="30"/>
          <w:szCs w:val="30"/>
        </w:rPr>
        <w:t>在市场发生风险时，为化解市场风险，交易所根据有关规定实施减仓时，按照先投机后套期保值的顺序进行减仓。</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二十六</w:t>
      </w:r>
      <w:r>
        <w:rPr>
          <w:rFonts w:eastAsia="方正仿宋简体"/>
          <w:b/>
          <w:color w:val="000000"/>
          <w:sz w:val="30"/>
          <w:szCs w:val="30"/>
        </w:rPr>
        <w:t>条</w:t>
      </w:r>
      <w:r>
        <w:rPr>
          <w:rFonts w:eastAsia="方正仿宋简体" w:hint="eastAsia"/>
          <w:b/>
          <w:color w:val="000000"/>
          <w:sz w:val="30"/>
          <w:szCs w:val="30"/>
        </w:rPr>
        <w:t xml:space="preserve"> </w:t>
      </w:r>
      <w:r>
        <w:rPr>
          <w:rFonts w:eastAsia="方正仿宋简体"/>
          <w:color w:val="000000"/>
          <w:sz w:val="30"/>
          <w:szCs w:val="30"/>
        </w:rPr>
        <w:t>交易所可以根据期货市场、期权市场、现货市场和持仓情况随时要求申请会员或者客户对其已获批的套期保值交易头寸提供补充说明材料。</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二十七</w:t>
      </w:r>
      <w:r>
        <w:rPr>
          <w:rFonts w:eastAsia="方正仿宋简体"/>
          <w:b/>
          <w:color w:val="000000"/>
          <w:sz w:val="30"/>
          <w:szCs w:val="30"/>
        </w:rPr>
        <w:t>条</w:t>
      </w:r>
      <w:r>
        <w:rPr>
          <w:rFonts w:eastAsia="方正仿宋简体" w:hint="eastAsia"/>
          <w:b/>
          <w:color w:val="000000"/>
          <w:sz w:val="30"/>
          <w:szCs w:val="30"/>
        </w:rPr>
        <w:t xml:space="preserve"> </w:t>
      </w:r>
      <w:r>
        <w:rPr>
          <w:rFonts w:eastAsia="方正仿宋简体"/>
          <w:color w:val="000000"/>
          <w:sz w:val="30"/>
          <w:szCs w:val="30"/>
        </w:rPr>
        <w:t>会员以及客户在进行套期保值申请和交易时，有欺诈或者违反交易所规定行为的，交易所可以</w:t>
      </w:r>
      <w:proofErr w:type="gramStart"/>
      <w:r>
        <w:rPr>
          <w:rFonts w:eastAsia="方正仿宋简体"/>
          <w:color w:val="000000"/>
          <w:sz w:val="30"/>
          <w:szCs w:val="30"/>
        </w:rPr>
        <w:t>不受理其套期</w:t>
      </w:r>
      <w:proofErr w:type="gramEnd"/>
      <w:r>
        <w:rPr>
          <w:rFonts w:eastAsia="方正仿宋简体"/>
          <w:color w:val="000000"/>
          <w:sz w:val="30"/>
          <w:szCs w:val="30"/>
        </w:rPr>
        <w:t>保值申请、调整或者</w:t>
      </w:r>
      <w:proofErr w:type="gramStart"/>
      <w:r>
        <w:rPr>
          <w:rFonts w:eastAsia="方正仿宋简体"/>
          <w:color w:val="000000"/>
          <w:sz w:val="30"/>
          <w:szCs w:val="30"/>
        </w:rPr>
        <w:t>取消其套期</w:t>
      </w:r>
      <w:proofErr w:type="gramEnd"/>
      <w:r>
        <w:rPr>
          <w:rFonts w:eastAsia="方正仿宋简体"/>
          <w:color w:val="000000"/>
          <w:sz w:val="30"/>
          <w:szCs w:val="30"/>
        </w:rPr>
        <w:t>保值交易头寸，将其已建立的相关套期保值持仓按投机持仓处理或者予以强行平仓，并按《上海期货交易所违规处理办法》的有关规定处理。</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w:t>
      </w:r>
      <w:r>
        <w:rPr>
          <w:rFonts w:eastAsia="方正仿宋简体" w:hint="eastAsia"/>
          <w:b/>
          <w:color w:val="000000"/>
          <w:sz w:val="30"/>
          <w:szCs w:val="30"/>
        </w:rPr>
        <w:t>二十八</w:t>
      </w:r>
      <w:r>
        <w:rPr>
          <w:rFonts w:eastAsia="方正仿宋简体"/>
          <w:b/>
          <w:color w:val="000000"/>
          <w:sz w:val="30"/>
          <w:szCs w:val="30"/>
        </w:rPr>
        <w:t>条</w:t>
      </w:r>
      <w:r>
        <w:rPr>
          <w:rFonts w:eastAsia="方正仿宋简体" w:hint="eastAsia"/>
          <w:b/>
          <w:color w:val="000000"/>
          <w:sz w:val="30"/>
          <w:szCs w:val="30"/>
        </w:rPr>
        <w:t xml:space="preserve"> </w:t>
      </w:r>
      <w:r>
        <w:rPr>
          <w:rFonts w:eastAsia="方正仿宋简体"/>
          <w:color w:val="000000"/>
          <w:sz w:val="30"/>
          <w:szCs w:val="30"/>
        </w:rPr>
        <w:t>交易所可以对套期保值交易的保证金、手续费采取优惠措施。</w:t>
      </w:r>
    </w:p>
    <w:p w:rsidR="0093759E" w:rsidRDefault="0093759E" w:rsidP="0093759E">
      <w:pPr>
        <w:autoSpaceDE w:val="0"/>
        <w:autoSpaceDN w:val="0"/>
        <w:adjustRightInd w:val="0"/>
        <w:spacing w:beforeLines="50" w:before="156" w:line="560" w:lineRule="exact"/>
        <w:jc w:val="center"/>
        <w:rPr>
          <w:rFonts w:eastAsia="方正黑体简体"/>
          <w:kern w:val="0"/>
          <w:sz w:val="30"/>
          <w:szCs w:val="30"/>
        </w:rPr>
      </w:pPr>
      <w:r>
        <w:rPr>
          <w:rFonts w:eastAsia="方正黑体简体"/>
          <w:kern w:val="0"/>
          <w:sz w:val="30"/>
          <w:szCs w:val="30"/>
        </w:rPr>
        <w:t>第六章</w:t>
      </w:r>
      <w:r>
        <w:rPr>
          <w:rFonts w:eastAsia="方正黑体简体" w:hint="eastAsia"/>
          <w:kern w:val="0"/>
          <w:sz w:val="30"/>
          <w:szCs w:val="30"/>
        </w:rPr>
        <w:t xml:space="preserve"> </w:t>
      </w:r>
      <w:r>
        <w:rPr>
          <w:rFonts w:eastAsia="方正黑体简体"/>
          <w:kern w:val="0"/>
          <w:sz w:val="30"/>
          <w:szCs w:val="30"/>
        </w:rPr>
        <w:t>附</w:t>
      </w:r>
      <w:r>
        <w:rPr>
          <w:rFonts w:eastAsia="方正黑体简体" w:hint="eastAsia"/>
          <w:kern w:val="0"/>
          <w:sz w:val="30"/>
          <w:szCs w:val="30"/>
        </w:rPr>
        <w:t xml:space="preserve"> </w:t>
      </w:r>
      <w:r>
        <w:rPr>
          <w:rFonts w:eastAsia="方正黑体简体"/>
          <w:kern w:val="0"/>
          <w:sz w:val="30"/>
          <w:szCs w:val="30"/>
        </w:rPr>
        <w:t>则</w:t>
      </w:r>
    </w:p>
    <w:p w:rsidR="0093759E" w:rsidRPr="00082FBE" w:rsidRDefault="0093759E" w:rsidP="0093759E">
      <w:pPr>
        <w:spacing w:line="560" w:lineRule="exact"/>
        <w:ind w:firstLineChars="200" w:firstLine="602"/>
        <w:rPr>
          <w:rFonts w:eastAsia="方正仿宋简体"/>
          <w:b/>
          <w:color w:val="FF0000"/>
          <w:sz w:val="30"/>
          <w:szCs w:val="30"/>
        </w:rPr>
      </w:pPr>
      <w:r w:rsidRPr="003A4E0C">
        <w:rPr>
          <w:rFonts w:eastAsia="方正仿宋简体" w:hint="eastAsia"/>
          <w:b/>
          <w:color w:val="000000"/>
          <w:sz w:val="30"/>
          <w:szCs w:val="30"/>
        </w:rPr>
        <w:t>第二十九条</w:t>
      </w:r>
      <w:r w:rsidRPr="00082FBE">
        <w:rPr>
          <w:rFonts w:eastAsia="方正仿宋简体" w:hint="eastAsia"/>
          <w:b/>
          <w:color w:val="FF0000"/>
          <w:sz w:val="30"/>
          <w:szCs w:val="30"/>
        </w:rPr>
        <w:t xml:space="preserve"> </w:t>
      </w:r>
      <w:r w:rsidRPr="003A4E0C">
        <w:rPr>
          <w:rFonts w:eastAsia="方正仿宋简体" w:hint="eastAsia"/>
          <w:color w:val="000000"/>
          <w:sz w:val="30"/>
          <w:szCs w:val="30"/>
        </w:rPr>
        <w:t>各品种期货业务细则另有规定的，按照其规定执行。</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第三十条</w:t>
      </w:r>
      <w:r>
        <w:rPr>
          <w:rFonts w:eastAsia="方正仿宋简体" w:hint="eastAsia"/>
          <w:b/>
          <w:color w:val="000000"/>
          <w:sz w:val="30"/>
          <w:szCs w:val="30"/>
        </w:rPr>
        <w:t xml:space="preserve"> </w:t>
      </w:r>
      <w:r>
        <w:rPr>
          <w:rFonts w:eastAsia="方正仿宋简体"/>
          <w:color w:val="000000"/>
          <w:sz w:val="30"/>
          <w:szCs w:val="30"/>
        </w:rPr>
        <w:t>本办法解释权属于上海期货交易所。</w:t>
      </w:r>
    </w:p>
    <w:p w:rsidR="0093759E" w:rsidRDefault="0093759E" w:rsidP="0093759E">
      <w:pPr>
        <w:spacing w:line="560" w:lineRule="exact"/>
        <w:ind w:firstLineChars="200" w:firstLine="602"/>
        <w:rPr>
          <w:rFonts w:eastAsia="方正仿宋简体"/>
          <w:color w:val="000000"/>
          <w:sz w:val="30"/>
          <w:szCs w:val="30"/>
        </w:rPr>
      </w:pPr>
      <w:r>
        <w:rPr>
          <w:rFonts w:eastAsia="方正仿宋简体"/>
          <w:b/>
          <w:color w:val="000000"/>
          <w:sz w:val="30"/>
          <w:szCs w:val="30"/>
        </w:rPr>
        <w:t>第三十</w:t>
      </w:r>
      <w:r>
        <w:rPr>
          <w:rFonts w:eastAsia="方正仿宋简体" w:hint="eastAsia"/>
          <w:b/>
          <w:color w:val="000000"/>
          <w:sz w:val="30"/>
          <w:szCs w:val="30"/>
        </w:rPr>
        <w:t>一</w:t>
      </w:r>
      <w:r>
        <w:rPr>
          <w:rFonts w:eastAsia="方正仿宋简体"/>
          <w:b/>
          <w:color w:val="000000"/>
          <w:sz w:val="30"/>
          <w:szCs w:val="30"/>
        </w:rPr>
        <w:t>条</w:t>
      </w:r>
      <w:r>
        <w:rPr>
          <w:rFonts w:eastAsia="方正仿宋简体" w:hint="eastAsia"/>
          <w:b/>
          <w:color w:val="000000"/>
          <w:sz w:val="30"/>
          <w:szCs w:val="30"/>
        </w:rPr>
        <w:t xml:space="preserve"> </w:t>
      </w:r>
      <w:r>
        <w:rPr>
          <w:rFonts w:eastAsia="方正仿宋简体"/>
          <w:color w:val="000000"/>
          <w:sz w:val="30"/>
          <w:szCs w:val="30"/>
        </w:rPr>
        <w:t>本办法</w:t>
      </w:r>
      <w:bookmarkStart w:id="0" w:name="_GoBack"/>
      <w:r w:rsidRPr="000A4670">
        <w:rPr>
          <w:rFonts w:eastAsia="方正仿宋简体"/>
          <w:color w:val="000000" w:themeColor="text1"/>
          <w:sz w:val="30"/>
          <w:szCs w:val="30"/>
        </w:rPr>
        <w:t>自</w:t>
      </w:r>
      <w:r w:rsidR="000A4670" w:rsidRPr="000A4670">
        <w:rPr>
          <w:rFonts w:eastAsia="方正仿宋简体"/>
          <w:color w:val="000000" w:themeColor="text1"/>
          <w:sz w:val="30"/>
          <w:szCs w:val="30"/>
        </w:rPr>
        <w:t>2024</w:t>
      </w:r>
      <w:r w:rsidRPr="000A4670">
        <w:rPr>
          <w:rFonts w:eastAsia="方正仿宋简体"/>
          <w:color w:val="000000" w:themeColor="text1"/>
          <w:sz w:val="30"/>
          <w:szCs w:val="30"/>
        </w:rPr>
        <w:t>年</w:t>
      </w:r>
      <w:r w:rsidR="000A4670" w:rsidRPr="000A4670">
        <w:rPr>
          <w:rFonts w:eastAsia="方正仿宋简体"/>
          <w:color w:val="000000" w:themeColor="text1"/>
          <w:sz w:val="30"/>
          <w:szCs w:val="30"/>
        </w:rPr>
        <w:t>10</w:t>
      </w:r>
      <w:bookmarkEnd w:id="0"/>
      <w:r>
        <w:rPr>
          <w:rFonts w:eastAsia="方正仿宋简体" w:hint="eastAsia"/>
          <w:sz w:val="30"/>
          <w:szCs w:val="30"/>
        </w:rPr>
        <w:t>月</w:t>
      </w:r>
      <w:r w:rsidR="000A4670">
        <w:rPr>
          <w:rFonts w:eastAsia="方正仿宋简体" w:hint="eastAsia"/>
          <w:sz w:val="30"/>
          <w:szCs w:val="30"/>
        </w:rPr>
        <w:t>23</w:t>
      </w:r>
      <w:r>
        <w:rPr>
          <w:rFonts w:eastAsia="方正仿宋简体"/>
          <w:sz w:val="30"/>
          <w:szCs w:val="30"/>
        </w:rPr>
        <w:t>日</w:t>
      </w:r>
      <w:r>
        <w:rPr>
          <w:rFonts w:eastAsia="方正仿宋简体"/>
          <w:color w:val="000000"/>
          <w:sz w:val="30"/>
          <w:szCs w:val="30"/>
        </w:rPr>
        <w:t>起</w:t>
      </w:r>
      <w:r>
        <w:rPr>
          <w:rFonts w:eastAsia="方正仿宋简体" w:hint="eastAsia"/>
          <w:color w:val="000000"/>
          <w:sz w:val="30"/>
          <w:szCs w:val="30"/>
        </w:rPr>
        <w:t>实施</w:t>
      </w:r>
      <w:r>
        <w:rPr>
          <w:rFonts w:eastAsia="方正仿宋简体"/>
          <w:color w:val="000000"/>
          <w:sz w:val="30"/>
          <w:szCs w:val="30"/>
        </w:rPr>
        <w:t>。</w:t>
      </w:r>
    </w:p>
    <w:p w:rsidR="00610D9C" w:rsidRDefault="00610D9C" w:rsidP="00C3528B">
      <w:pPr>
        <w:spacing w:line="560" w:lineRule="exact"/>
        <w:ind w:firstLineChars="200" w:firstLine="600"/>
        <w:rPr>
          <w:rFonts w:eastAsia="方正仿宋简体"/>
          <w:color w:val="000000"/>
          <w:sz w:val="30"/>
          <w:szCs w:val="30"/>
        </w:rPr>
      </w:pPr>
    </w:p>
    <w:sectPr w:rsidR="00610D9C" w:rsidSect="00A1375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5E" w:rsidRDefault="00FD395E">
      <w:r>
        <w:separator/>
      </w:r>
    </w:p>
  </w:endnote>
  <w:endnote w:type="continuationSeparator" w:id="0">
    <w:p w:rsidR="00FD395E" w:rsidRDefault="00FD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00000000000000000"/>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1736"/>
      <w:docPartObj>
        <w:docPartGallery w:val="AutoText"/>
      </w:docPartObj>
    </w:sdtPr>
    <w:sdtEndPr>
      <w:rPr>
        <w:sz w:val="24"/>
      </w:rPr>
    </w:sdtEndPr>
    <w:sdtContent>
      <w:p w:rsidR="00610D9C" w:rsidRDefault="00A13754">
        <w:pPr>
          <w:pStyle w:val="a3"/>
          <w:jc w:val="center"/>
          <w:rPr>
            <w:sz w:val="24"/>
          </w:rPr>
        </w:pPr>
        <w:r>
          <w:rPr>
            <w:sz w:val="24"/>
          </w:rPr>
          <w:fldChar w:fldCharType="begin"/>
        </w:r>
        <w:r w:rsidR="00874A02">
          <w:rPr>
            <w:sz w:val="24"/>
          </w:rPr>
          <w:instrText xml:space="preserve"> PAGE   \* MERGEFORMAT </w:instrText>
        </w:r>
        <w:r>
          <w:rPr>
            <w:sz w:val="24"/>
          </w:rPr>
          <w:fldChar w:fldCharType="separate"/>
        </w:r>
        <w:r w:rsidR="000A4670" w:rsidRPr="000A4670">
          <w:rPr>
            <w:noProof/>
            <w:sz w:val="24"/>
            <w:lang w:val="zh-CN"/>
          </w:rPr>
          <w:t>-</w:t>
        </w:r>
        <w:r w:rsidR="000A4670">
          <w:rPr>
            <w:noProof/>
            <w:sz w:val="24"/>
          </w:rPr>
          <w:t xml:space="preserve"> 13 -</w:t>
        </w:r>
        <w:r>
          <w:rPr>
            <w:sz w:val="24"/>
            <w:lang w:val="zh-CN"/>
          </w:rPr>
          <w:fldChar w:fldCharType="end"/>
        </w:r>
      </w:p>
    </w:sdtContent>
  </w:sdt>
  <w:p w:rsidR="00610D9C" w:rsidRDefault="00610D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5E" w:rsidRDefault="00FD395E">
      <w:r>
        <w:separator/>
      </w:r>
    </w:p>
  </w:footnote>
  <w:footnote w:type="continuationSeparator" w:id="0">
    <w:p w:rsidR="00FD395E" w:rsidRDefault="00FD3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A0"/>
    <w:rsid w:val="957B89DE"/>
    <w:rsid w:val="000813DA"/>
    <w:rsid w:val="00082FBE"/>
    <w:rsid w:val="000876F3"/>
    <w:rsid w:val="00092DE9"/>
    <w:rsid w:val="000A4670"/>
    <w:rsid w:val="000B3DDD"/>
    <w:rsid w:val="000F5ACD"/>
    <w:rsid w:val="00163D00"/>
    <w:rsid w:val="001E4228"/>
    <w:rsid w:val="002420C8"/>
    <w:rsid w:val="00246DD4"/>
    <w:rsid w:val="002531B3"/>
    <w:rsid w:val="002A6FAE"/>
    <w:rsid w:val="00305D7F"/>
    <w:rsid w:val="00307E9C"/>
    <w:rsid w:val="00361418"/>
    <w:rsid w:val="003A465C"/>
    <w:rsid w:val="00473AE5"/>
    <w:rsid w:val="004D6999"/>
    <w:rsid w:val="005137A4"/>
    <w:rsid w:val="00610D9C"/>
    <w:rsid w:val="00630756"/>
    <w:rsid w:val="006A3527"/>
    <w:rsid w:val="006B36CF"/>
    <w:rsid w:val="007172CE"/>
    <w:rsid w:val="00733344"/>
    <w:rsid w:val="007468FB"/>
    <w:rsid w:val="00760064"/>
    <w:rsid w:val="00797492"/>
    <w:rsid w:val="007C27F2"/>
    <w:rsid w:val="00817EA0"/>
    <w:rsid w:val="00863CF7"/>
    <w:rsid w:val="00874A02"/>
    <w:rsid w:val="008B60F0"/>
    <w:rsid w:val="00932368"/>
    <w:rsid w:val="0093759E"/>
    <w:rsid w:val="0098773C"/>
    <w:rsid w:val="009B2994"/>
    <w:rsid w:val="009B3A69"/>
    <w:rsid w:val="009B57C6"/>
    <w:rsid w:val="009B66DC"/>
    <w:rsid w:val="009E1721"/>
    <w:rsid w:val="00A13754"/>
    <w:rsid w:val="00A20DFE"/>
    <w:rsid w:val="00A73F57"/>
    <w:rsid w:val="00B0327D"/>
    <w:rsid w:val="00B139E7"/>
    <w:rsid w:val="00B82BA7"/>
    <w:rsid w:val="00BE50DE"/>
    <w:rsid w:val="00C02446"/>
    <w:rsid w:val="00C3528B"/>
    <w:rsid w:val="00C653F8"/>
    <w:rsid w:val="00DA7DED"/>
    <w:rsid w:val="00EE364D"/>
    <w:rsid w:val="00EF1DAD"/>
    <w:rsid w:val="00F023F3"/>
    <w:rsid w:val="00F03341"/>
    <w:rsid w:val="00F11F7C"/>
    <w:rsid w:val="00F22D9D"/>
    <w:rsid w:val="00F37943"/>
    <w:rsid w:val="00FC6129"/>
    <w:rsid w:val="00FD3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46DBB6-5268-4C67-B1E6-C6DAB57B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75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1375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137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A13754"/>
    <w:rPr>
      <w:rFonts w:ascii="Times New Roman" w:eastAsia="宋体" w:hAnsi="Times New Roman" w:cs="Times New Roman"/>
      <w:sz w:val="18"/>
      <w:szCs w:val="18"/>
    </w:rPr>
  </w:style>
  <w:style w:type="character" w:customStyle="1" w:styleId="Char">
    <w:name w:val="页脚 Char"/>
    <w:basedOn w:val="a0"/>
    <w:link w:val="a3"/>
    <w:uiPriority w:val="99"/>
    <w:qFormat/>
    <w:rsid w:val="00A1375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1124</Words>
  <Characters>6408</Characters>
  <Application>Microsoft Office Word</Application>
  <DocSecurity>0</DocSecurity>
  <Lines>53</Lines>
  <Paragraphs>15</Paragraphs>
  <ScaleCrop>false</ScaleCrop>
  <Company>SHFE</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季铄人:返回拟稿人修改</dc:creator>
  <cp:lastModifiedBy>季铄人</cp:lastModifiedBy>
  <cp:revision>9</cp:revision>
  <cp:lastPrinted>2024-06-28T02:17:00Z</cp:lastPrinted>
  <dcterms:created xsi:type="dcterms:W3CDTF">2024-07-12T08:21:00Z</dcterms:created>
  <dcterms:modified xsi:type="dcterms:W3CDTF">2024-08-22T02:46:00Z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