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23" w:rsidRPr="009D1323" w:rsidRDefault="009D1323" w:rsidP="009D1323">
      <w:pPr>
        <w:spacing w:line="440" w:lineRule="exact"/>
        <w:jc w:val="left"/>
        <w:rPr>
          <w:rFonts w:ascii="Times New Roman" w:eastAsia="方正大标宋简体" w:hAnsi="Times New Roman" w:cs="Times New Roman"/>
          <w:sz w:val="36"/>
          <w:szCs w:val="42"/>
        </w:rPr>
      </w:pPr>
      <w:r w:rsidRPr="009D1323">
        <w:rPr>
          <w:rFonts w:ascii="Times New Roman" w:eastAsia="方正大标宋简体" w:hAnsi="Times New Roman" w:cs="Times New Roman" w:hint="eastAsia"/>
          <w:sz w:val="36"/>
          <w:szCs w:val="42"/>
        </w:rPr>
        <w:t>附件</w:t>
      </w:r>
      <w:r w:rsidR="00CB59B9">
        <w:rPr>
          <w:rFonts w:ascii="Times New Roman" w:eastAsia="方正大标宋简体" w:hAnsi="Times New Roman" w:cs="Times New Roman"/>
          <w:sz w:val="36"/>
          <w:szCs w:val="42"/>
        </w:rPr>
        <w:t>4</w:t>
      </w:r>
      <w:r w:rsidR="00B37D1B">
        <w:rPr>
          <w:rFonts w:ascii="Times New Roman" w:eastAsia="方正大标宋简体" w:hAnsi="Times New Roman" w:cs="Times New Roman" w:hint="eastAsia"/>
          <w:sz w:val="36"/>
          <w:szCs w:val="42"/>
        </w:rPr>
        <w:t>3</w:t>
      </w:r>
    </w:p>
    <w:p w:rsidR="009D1323" w:rsidRDefault="009D1323" w:rsidP="009D1323">
      <w:pPr>
        <w:spacing w:line="4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t>上海期货交易所热轧卷板期货合约</w:t>
      </w:r>
    </w:p>
    <w:p w:rsidR="009D1323" w:rsidRPr="00CB59B9" w:rsidRDefault="009D1323" w:rsidP="009D1323">
      <w:pPr>
        <w:spacing w:line="4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CB59B9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5"/>
        <w:gridCol w:w="6275"/>
      </w:tblGrid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热轧卷板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和交易所规定的其他交易时间。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3274-2017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Q235B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JIS G 3101-2015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《一般结构用轧制钢材》的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SS400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，厚度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、宽度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1500mm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热轧卷板。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3274-2017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Q235B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JIS G 3101-2015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《一般结构用轧制钢材》的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SS400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，厚度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9.5mm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7.5mm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5.50mm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4.50mm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3.50mm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，宽度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1500mm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热轧卷板。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仓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库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HC</w:t>
            </w:r>
          </w:p>
        </w:tc>
      </w:tr>
      <w:tr w:rsidR="009D1323" w:rsidRPr="00E15F89" w:rsidTr="009D1323">
        <w:trPr>
          <w:trHeight w:val="44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323" w:rsidRPr="00E15F89" w:rsidRDefault="009D1323" w:rsidP="009D1323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9D1323" w:rsidRPr="00E15F89" w:rsidRDefault="009D1323" w:rsidP="00C9340A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上海期货交易所热轧卷板期货合约附件</w:t>
      </w:r>
    </w:p>
    <w:p w:rsidR="009D1323" w:rsidRPr="00C87A2D" w:rsidRDefault="009D1323" w:rsidP="00C9340A">
      <w:pPr>
        <w:widowControl/>
        <w:spacing w:line="560" w:lineRule="exact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Pr="00316350" w:rsidRDefault="009D1323" w:rsidP="00C9340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热轧卷板期货合约的交易单位为每手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吨，交割应当以每一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仓单的整数倍交割。</w:t>
      </w:r>
    </w:p>
    <w:p w:rsidR="009D1323" w:rsidRPr="00316350" w:rsidRDefault="009D1323" w:rsidP="00C9340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（一）用于本合约实物交割的热轧卷板质量规定如下：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、标准品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3274-2017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《碳素结构钢和低合金结构钢热轧厚钢板和钢带》的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Q235B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或符合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JIS G 3101-2015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《一般结构用轧制钢材》的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SS400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，厚度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5.75mm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、宽度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1500mm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热轧卷板。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、替代品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3274-2017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《碳素结构钢和低合金结构钢热轧厚钢板和钢带》的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Q235B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或符合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JIS G 3101-2015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《一般结构用轧制钢材》的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SS400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，厚度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9.75mm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9.5mm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7.75mm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7.5mm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5.50mm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4.75mm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4.50mm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3.75mm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3.50mm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，宽度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1500mm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热轧卷板。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（二）《上海期货交易所</w:t>
      </w:r>
      <w:r w:rsidRPr="00D0297C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热轧卷板期货</w:t>
      </w:r>
      <w:r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业务</w:t>
      </w:r>
      <w:r w:rsidRPr="00D0297C">
        <w:rPr>
          <w:rFonts w:ascii="Times New Roman" w:eastAsia="方正仿宋简体" w:hAnsi="Times New Roman" w:cs="Times New Roman" w:hint="eastAsia"/>
          <w:dstrike/>
          <w:sz w:val="30"/>
          <w:szCs w:val="30"/>
        </w:rPr>
        <w:t>交割</w:t>
      </w:r>
      <w:r w:rsidRPr="00D0297C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细则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》及上海期货交易所另行公告规定的其他要求。</w:t>
      </w:r>
    </w:p>
    <w:p w:rsidR="009D1323" w:rsidRPr="00316350" w:rsidRDefault="009D1323" w:rsidP="00C9340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用于实物交割的热轧卷板，应当是交易所注册的品牌。具体的注册品牌，由交易所另行规定并公告。</w:t>
      </w:r>
    </w:p>
    <w:p w:rsidR="009D1323" w:rsidRPr="00316350" w:rsidRDefault="009D1323" w:rsidP="00C9340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仓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库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仓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库由交易所</w:t>
      </w:r>
      <w:r w:rsidRPr="00316350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另行公告。</w:t>
      </w:r>
    </w:p>
    <w:p w:rsidR="009D1323" w:rsidRPr="00316350" w:rsidRDefault="009D1323" w:rsidP="00C9340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lastRenderedPageBreak/>
        <w:t>五、附加说明</w:t>
      </w:r>
    </w:p>
    <w:p w:rsidR="009D1323" w:rsidRPr="00E15F89" w:rsidRDefault="009D1323" w:rsidP="00C9340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本期货合约由上海期货交易所负责解释。</w:t>
      </w: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9D1323" w:rsidRP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890BC2" w:rsidRDefault="00890BC2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上海期货交易所热轧卷板期货合约</w:t>
      </w:r>
    </w:p>
    <w:p w:rsidR="009D1323" w:rsidRPr="009D1323" w:rsidRDefault="009D1323" w:rsidP="009D1323">
      <w:pPr>
        <w:spacing w:line="48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9D1323"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CB59B9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bookmarkStart w:id="0" w:name="_GoBack"/>
      <w:bookmarkEnd w:id="0"/>
      <w:r w:rsidRPr="009D1323"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0"/>
        <w:gridCol w:w="6310"/>
      </w:tblGrid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热轧卷板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和交易所规定的其他交易时间。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3274-2017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Q235B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JIS G 3101-2015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《一般结构用轧制钢材》的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SS400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，厚度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、宽度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1500mm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热轧卷板。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3274-2017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《碳素结构钢和低合金结构钢热轧厚钢板和钢带》的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Q235B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JIS G 3101-2015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《一般结构用轧制钢材》的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SS400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，厚度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9.5mm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7.5mm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5.50mm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4.50mm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3.75mm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3.50mm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，宽度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1500mm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热轧卷板。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交易所交割库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4%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HC</w:t>
            </w:r>
          </w:p>
        </w:tc>
      </w:tr>
      <w:tr w:rsidR="00890BC2" w:rsidRPr="00E15F89" w:rsidTr="003F34AE">
        <w:trPr>
          <w:trHeight w:val="447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90BC2" w:rsidRPr="00E15F89" w:rsidRDefault="00890BC2" w:rsidP="009D1323">
            <w:pPr>
              <w:widowControl/>
              <w:spacing w:line="4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9D1323" w:rsidRDefault="009D1323" w:rsidP="00890BC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890BC2" w:rsidRPr="00E15F89" w:rsidRDefault="00890BC2" w:rsidP="00890BC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上海期货交易所热轧卷板期货合约附件</w:t>
      </w:r>
    </w:p>
    <w:p w:rsidR="00890BC2" w:rsidRPr="00C87A2D" w:rsidRDefault="00890BC2" w:rsidP="00890BC2">
      <w:pPr>
        <w:widowControl/>
        <w:rPr>
          <w:rFonts w:ascii="Times New Roman" w:eastAsia="方正大标宋简体" w:hAnsi="Times New Roman" w:cs="Times New Roman"/>
          <w:sz w:val="42"/>
          <w:szCs w:val="42"/>
        </w:rPr>
      </w:pPr>
    </w:p>
    <w:p w:rsidR="00890BC2" w:rsidRPr="00316350" w:rsidRDefault="00890BC2" w:rsidP="00890B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热轧卷板期货合约的交易单位为每手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吨，交割单位为每一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300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吨，交割应当以每一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仓单的整数倍交割。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（一）用于本合约实物交割的热轧卷板质量规定如下：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、标准品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符合国标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3274-2017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《碳素结构钢和低合金结构钢热轧厚钢板和钢带》的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Q235B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或符合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JIS G 3101-2015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《一般结构用轧制钢材》的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SS400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，厚度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5.75mm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、宽度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1500mm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热轧卷板。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、替代品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符合国标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3274-2017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《碳素结构钢和低合金结构钢热轧厚钢板和钢带》的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Q235B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或符合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JIS G 3101-2015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《一般结构用轧制钢材》的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SS400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，厚度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9.75mm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9.5mm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7.75mm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7.5mm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5.50mm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4.75mm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4.50mm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3.75mm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3.50mm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，宽度</w:t>
      </w:r>
      <w:r w:rsidRPr="00890BC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1500mm</w:t>
      </w: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热轧卷板。</w:t>
      </w:r>
    </w:p>
    <w:p w:rsidR="00890BC2" w:rsidRPr="00890BC2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890BC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（二）《上海期货交易所热轧卷板期货业务细则》及上海期货交易所另行公告规定的其他要求。</w:t>
      </w:r>
    </w:p>
    <w:p w:rsidR="00890BC2" w:rsidRPr="00316350" w:rsidRDefault="00890BC2" w:rsidP="00890B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890BC2" w:rsidRPr="00E15F89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用于实物交割的热轧卷板，应当是交易所注册的品牌。具体的注册品牌，由交易所另行规定并公告。</w:t>
      </w:r>
    </w:p>
    <w:p w:rsidR="00890BC2" w:rsidRPr="00316350" w:rsidRDefault="00890BC2" w:rsidP="00890B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四、交割库</w:t>
      </w:r>
    </w:p>
    <w:p w:rsidR="00890BC2" w:rsidRPr="00E15F89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交割库由交易所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另行公告。</w:t>
      </w:r>
    </w:p>
    <w:p w:rsidR="00890BC2" w:rsidRPr="00316350" w:rsidRDefault="00890BC2" w:rsidP="00890BC2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lastRenderedPageBreak/>
        <w:t>五、附加说明</w:t>
      </w:r>
    </w:p>
    <w:p w:rsidR="00890BC2" w:rsidRPr="00E15F89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本期货合约由上海期货交易所负责解释。</w:t>
      </w:r>
    </w:p>
    <w:p w:rsidR="00890BC2" w:rsidRPr="00E15F89" w:rsidRDefault="00890BC2" w:rsidP="00890BC2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B8654A" w:rsidRPr="00890BC2" w:rsidRDefault="00B8654A"/>
    <w:sectPr w:rsidR="00B8654A" w:rsidRPr="00890BC2" w:rsidSect="003330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B2" w:rsidRDefault="001E1CB2" w:rsidP="00890BC2">
      <w:r>
        <w:separator/>
      </w:r>
    </w:p>
  </w:endnote>
  <w:endnote w:type="continuationSeparator" w:id="0">
    <w:p w:rsidR="001E1CB2" w:rsidRDefault="001E1CB2" w:rsidP="0089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109202"/>
      <w:docPartObj>
        <w:docPartGallery w:val="Page Numbers (Bottom of Page)"/>
        <w:docPartUnique/>
      </w:docPartObj>
    </w:sdtPr>
    <w:sdtContent>
      <w:p w:rsidR="00890BC2" w:rsidRDefault="0033309E">
        <w:pPr>
          <w:pStyle w:val="a4"/>
          <w:jc w:val="center"/>
        </w:pPr>
        <w:r>
          <w:fldChar w:fldCharType="begin"/>
        </w:r>
        <w:r w:rsidR="00890BC2">
          <w:instrText>PAGE   \* MERGEFORMAT</w:instrText>
        </w:r>
        <w:r>
          <w:fldChar w:fldCharType="separate"/>
        </w:r>
        <w:r w:rsidR="00B37D1B" w:rsidRPr="00B37D1B">
          <w:rPr>
            <w:noProof/>
            <w:lang w:val="zh-CN"/>
          </w:rPr>
          <w:t>1</w:t>
        </w:r>
        <w:r>
          <w:fldChar w:fldCharType="end"/>
        </w:r>
      </w:p>
    </w:sdtContent>
  </w:sdt>
  <w:p w:rsidR="00890BC2" w:rsidRDefault="00890B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B2" w:rsidRDefault="001E1CB2" w:rsidP="00890BC2">
      <w:r>
        <w:separator/>
      </w:r>
    </w:p>
  </w:footnote>
  <w:footnote w:type="continuationSeparator" w:id="0">
    <w:p w:rsidR="001E1CB2" w:rsidRDefault="001E1CB2" w:rsidP="00890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BC2"/>
    <w:rsid w:val="00075587"/>
    <w:rsid w:val="001A1716"/>
    <w:rsid w:val="001E1CB2"/>
    <w:rsid w:val="001F7A21"/>
    <w:rsid w:val="003304F0"/>
    <w:rsid w:val="0033309E"/>
    <w:rsid w:val="00445FDD"/>
    <w:rsid w:val="005918DA"/>
    <w:rsid w:val="00851F50"/>
    <w:rsid w:val="0085224C"/>
    <w:rsid w:val="00890BC2"/>
    <w:rsid w:val="009D1323"/>
    <w:rsid w:val="00B37D1B"/>
    <w:rsid w:val="00B8654A"/>
    <w:rsid w:val="00BC474C"/>
    <w:rsid w:val="00BE4375"/>
    <w:rsid w:val="00C43115"/>
    <w:rsid w:val="00C9340A"/>
    <w:rsid w:val="00CB59B9"/>
    <w:rsid w:val="00D7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339</Words>
  <Characters>1933</Characters>
  <Application>Microsoft Office Word</Application>
  <DocSecurity>0</DocSecurity>
  <Lines>16</Lines>
  <Paragraphs>4</Paragraphs>
  <ScaleCrop>false</ScaleCrop>
  <Company>SHFE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9</cp:revision>
  <dcterms:created xsi:type="dcterms:W3CDTF">2024-07-10T01:12:00Z</dcterms:created>
  <dcterms:modified xsi:type="dcterms:W3CDTF">2024-08-23T08:26:00Z</dcterms:modified>
</cp:coreProperties>
</file>