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56" w:rsidRPr="00142B56" w:rsidRDefault="00142B56" w:rsidP="00142B56">
      <w:pPr>
        <w:spacing w:line="560" w:lineRule="exact"/>
        <w:jc w:val="left"/>
        <w:rPr>
          <w:rFonts w:ascii="Times New Roman" w:eastAsia="方正大标宋简体" w:hAnsi="Times New Roman" w:cs="Times New Roman"/>
          <w:sz w:val="40"/>
          <w:szCs w:val="42"/>
        </w:rPr>
      </w:pPr>
      <w:r w:rsidRPr="00142B56">
        <w:rPr>
          <w:rFonts w:ascii="Times New Roman" w:eastAsia="方正大标宋简体" w:hAnsi="Times New Roman" w:cs="Times New Roman" w:hint="eastAsia"/>
          <w:sz w:val="40"/>
          <w:szCs w:val="42"/>
        </w:rPr>
        <w:t>附件</w:t>
      </w:r>
      <w:r w:rsidR="001C48DD">
        <w:rPr>
          <w:rFonts w:ascii="Times New Roman" w:eastAsia="方正大标宋简体" w:hAnsi="Times New Roman" w:cs="Times New Roman"/>
          <w:sz w:val="40"/>
          <w:szCs w:val="42"/>
        </w:rPr>
        <w:t>4</w:t>
      </w:r>
      <w:r w:rsidR="00203E0D">
        <w:rPr>
          <w:rFonts w:ascii="Times New Roman" w:eastAsia="方正大标宋简体" w:hAnsi="Times New Roman" w:cs="Times New Roman" w:hint="eastAsia"/>
          <w:sz w:val="40"/>
          <w:szCs w:val="42"/>
        </w:rPr>
        <w:t>1</w:t>
      </w:r>
    </w:p>
    <w:p w:rsidR="00142B56" w:rsidRDefault="00142B56" w:rsidP="00142B56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/>
          <w:sz w:val="42"/>
          <w:szCs w:val="42"/>
        </w:rPr>
        <w:t>上海期货交易所螺纹钢期货合约</w:t>
      </w:r>
    </w:p>
    <w:p w:rsidR="00142B56" w:rsidRPr="001C48DD" w:rsidRDefault="00142B56" w:rsidP="00142B56">
      <w:pPr>
        <w:spacing w:line="560" w:lineRule="exact"/>
        <w:jc w:val="center"/>
        <w:rPr>
          <w:rFonts w:ascii="Times New Roman" w:eastAsia="方正大标宋简体" w:hAnsi="Times New Roman" w:cs="Times New Roman"/>
          <w:color w:val="FF0000"/>
          <w:sz w:val="42"/>
          <w:szCs w:val="42"/>
        </w:rPr>
      </w:pPr>
      <w:r w:rsidRPr="001C48DD">
        <w:rPr>
          <w:rFonts w:ascii="Times New Roman" w:eastAsia="方正大标宋简体" w:hAnsi="Times New Roman" w:cs="Times New Roman" w:hint="eastAsia"/>
          <w:color w:val="FF0000"/>
          <w:sz w:val="42"/>
          <w:szCs w:val="42"/>
        </w:rPr>
        <w:t>（修订稿）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58"/>
        <w:gridCol w:w="5893"/>
      </w:tblGrid>
      <w:tr w:rsidR="00142B56" w:rsidRPr="00E15F89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螺纹钢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2B56" w:rsidRPr="00E15F89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2B56" w:rsidRPr="00E15F89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2B56" w:rsidRPr="00E15F89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2B56" w:rsidRPr="00E15F89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±3% </w:t>
            </w:r>
          </w:p>
        </w:tc>
      </w:tr>
      <w:tr w:rsidR="00142B56" w:rsidRPr="00E15F89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2B56" w:rsidRPr="00E15F89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11:30 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和交易所规定的其他交易时间</w:t>
            </w:r>
          </w:p>
        </w:tc>
      </w:tr>
      <w:tr w:rsidR="00142B56" w:rsidRPr="00E15F89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142B56" w:rsidRPr="00E15F89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个工作日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2B56" w:rsidRPr="00E15F89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E15F89" w:rsidRDefault="00142B56" w:rsidP="00743C22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标准品：符合国标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</w:t>
            </w:r>
            <w:r w:rsidR="00743C22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1499.2-</w:t>
            </w:r>
            <w:r w:rsidR="00506EF0"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20</w:t>
            </w:r>
            <w:r w:rsidR="00506EF0">
              <w:rPr>
                <w:rFonts w:ascii="Times New Roman" w:eastAsia="方正仿宋简体" w:hAnsi="Times New Roman" w:cs="Times New Roman"/>
                <w:sz w:val="28"/>
                <w:szCs w:val="28"/>
              </w:rPr>
              <w:t>24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《钢筋混凝土用钢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第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部分：热轧带肋钢筋》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HRB400E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牌号的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Φ16mm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Φ18mm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Φ20mm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Φ22mm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Φ25mm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螺纹钢。</w:t>
            </w:r>
          </w:p>
        </w:tc>
      </w:tr>
      <w:tr w:rsidR="00142B56" w:rsidRPr="00E15F89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</w:t>
            </w:r>
            <w:r w:rsidRPr="00316350">
              <w:rPr>
                <w:rFonts w:ascii="Times New Roman" w:eastAsia="方正仿宋简体" w:hAnsi="Times New Roman" w:cs="Times New Roman" w:hint="eastAsia"/>
                <w:dstrike/>
                <w:sz w:val="28"/>
                <w:szCs w:val="28"/>
              </w:rPr>
              <w:t>指定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</w:t>
            </w:r>
            <w:r w:rsidRPr="00316350">
              <w:rPr>
                <w:rFonts w:ascii="Times New Roman" w:eastAsia="方正仿宋简体" w:hAnsi="Times New Roman" w:cs="Times New Roman" w:hint="eastAsia"/>
                <w:dstrike/>
                <w:sz w:val="28"/>
                <w:szCs w:val="28"/>
              </w:rPr>
              <w:t>仓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库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2B56" w:rsidRPr="00E15F89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5% </w:t>
            </w:r>
          </w:p>
        </w:tc>
      </w:tr>
      <w:tr w:rsidR="00142B56" w:rsidRPr="00E15F89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2B56" w:rsidRPr="00E15F89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2B56" w:rsidRPr="00E15F89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RB</w:t>
            </w:r>
          </w:p>
        </w:tc>
      </w:tr>
      <w:tr w:rsidR="00142B56" w:rsidRPr="00E15F89" w:rsidTr="00142B5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2B56" w:rsidRPr="00E15F89" w:rsidRDefault="00142B56" w:rsidP="00142B56">
            <w:pPr>
              <w:spacing w:line="50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42B56" w:rsidRPr="00E15F89" w:rsidRDefault="00142B56" w:rsidP="00142B56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142B56" w:rsidRPr="00E15F89" w:rsidRDefault="00142B56" w:rsidP="00142B56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上海期货交易所螺纹钢期货合约附件</w:t>
      </w:r>
    </w:p>
    <w:p w:rsidR="00142B56" w:rsidRPr="00E15F89" w:rsidRDefault="00142B56" w:rsidP="00142B56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142B56" w:rsidRPr="00316350" w:rsidRDefault="00142B56" w:rsidP="00142B56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一、交割单位</w:t>
      </w:r>
      <w:r w:rsidRPr="00316350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</w:p>
    <w:p w:rsidR="00142B56" w:rsidRPr="00E15F89" w:rsidRDefault="00142B56" w:rsidP="00142B5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螺纹钢期货合约的交易单位为每手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10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吨，交割单位为每一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300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吨，交割应当以每一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仓单的整数倍交割。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:rsidR="00142B56" w:rsidRPr="00316350" w:rsidRDefault="00142B56" w:rsidP="00142B56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二、质量规定</w:t>
      </w:r>
      <w:r w:rsidRPr="00316350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</w:p>
    <w:p w:rsidR="00142B56" w:rsidRPr="00E15F89" w:rsidRDefault="00142B56" w:rsidP="00142B5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）用于实物交割的螺纹钢，质量应当符合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GB</w:t>
      </w:r>
      <w:r w:rsidR="00743C22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1499.2-</w:t>
      </w:r>
      <w:r w:rsidR="00506EF0" w:rsidRPr="00E15F89">
        <w:rPr>
          <w:rFonts w:ascii="Times New Roman" w:eastAsia="方正仿宋简体" w:hAnsi="Times New Roman" w:cs="Times New Roman"/>
          <w:sz w:val="30"/>
          <w:szCs w:val="30"/>
        </w:rPr>
        <w:t>20</w:t>
      </w:r>
      <w:r w:rsidR="00506EF0">
        <w:rPr>
          <w:rFonts w:ascii="Times New Roman" w:eastAsia="方正仿宋简体" w:hAnsi="Times New Roman" w:cs="Times New Roman"/>
          <w:sz w:val="30"/>
          <w:szCs w:val="30"/>
        </w:rPr>
        <w:t>24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《钢筋混凝土用钢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第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部分：热轧带肋钢筋》牌号为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HRB400E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的有关规定。</w:t>
      </w:r>
    </w:p>
    <w:p w:rsidR="00142B56" w:rsidRPr="00E15F89" w:rsidRDefault="00142B56" w:rsidP="00142B5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）交割螺纹钢的尺寸、外形、重量及允许偏差、包装、标志和质量证明书等应当符合国标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GB 1499.2-</w:t>
      </w:r>
      <w:r w:rsidR="00506EF0" w:rsidRPr="00E15F89">
        <w:rPr>
          <w:rFonts w:ascii="Times New Roman" w:eastAsia="方正仿宋简体" w:hAnsi="Times New Roman" w:cs="Times New Roman"/>
          <w:sz w:val="30"/>
          <w:szCs w:val="30"/>
        </w:rPr>
        <w:t>20</w:t>
      </w:r>
      <w:r w:rsidR="00506EF0">
        <w:rPr>
          <w:rFonts w:ascii="Times New Roman" w:eastAsia="方正仿宋简体" w:hAnsi="Times New Roman" w:cs="Times New Roman"/>
          <w:sz w:val="30"/>
          <w:szCs w:val="30"/>
        </w:rPr>
        <w:t>24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《钢筋混凝土用钢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第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部分：热轧带肋钢筋》的规定。</w:t>
      </w:r>
    </w:p>
    <w:p w:rsidR="00142B56" w:rsidRPr="00E15F89" w:rsidRDefault="00142B56" w:rsidP="00142B5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）用于实物交割的螺纹钢其长度为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9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米或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12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米定尺。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:rsidR="00142B56" w:rsidRPr="00E15F89" w:rsidRDefault="00142B56" w:rsidP="00142B5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4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）每一标准仓单的螺纹钢，应当是同一生产企业生产、同一牌号、同一注册商标、同一公称直径、同一长度的商品组成，并且组成每一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仓单的螺纹钢的生产日期应当不超过连续十日，且以最早日期作为该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仓单的生产日期。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:rsidR="00142B56" w:rsidRPr="00E15F89" w:rsidRDefault="00142B56" w:rsidP="00142B5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）每一标准仓单的螺纹钢，应当是交易所批准的注册品牌，应附有相应的质量证明书。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:rsidR="00142B56" w:rsidRPr="00E15F89" w:rsidRDefault="00142B56" w:rsidP="00142B5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6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）螺纹钢交割以理论计重方式计量。每一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仓单的</w:t>
      </w:r>
      <w:r w:rsidRPr="00316350">
        <w:rPr>
          <w:rFonts w:ascii="Times New Roman" w:eastAsia="方正仿宋简体" w:hAnsi="Times New Roman" w:cs="Times New Roman"/>
          <w:dstrike/>
          <w:sz w:val="30"/>
          <w:szCs w:val="30"/>
        </w:rPr>
        <w:t>实物</w:t>
      </w:r>
      <w:r>
        <w:rPr>
          <w:rFonts w:ascii="Times New Roman" w:eastAsia="方正仿宋简体" w:hAnsi="Times New Roman" w:cs="Times New Roman"/>
          <w:sz w:val="30"/>
          <w:szCs w:val="30"/>
        </w:rPr>
        <w:t>溢短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不超过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±3% 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。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:rsidR="00142B56" w:rsidRPr="00E15F89" w:rsidRDefault="00142B56" w:rsidP="00142B5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7</w:t>
      </w:r>
      <w:r w:rsidRPr="00E15F89">
        <w:rPr>
          <w:rFonts w:ascii="Times New Roman" w:eastAsia="方正仿宋简体" w:hAnsi="Times New Roman" w:cs="Times New Roman" w:hint="eastAsia"/>
          <w:sz w:val="30"/>
          <w:szCs w:val="30"/>
        </w:rPr>
        <w:t>）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仓单应由本所</w:t>
      </w:r>
      <w:r w:rsidRPr="00316350">
        <w:rPr>
          <w:rFonts w:ascii="Times New Roman" w:eastAsia="方正仿宋简体" w:hAnsi="Times New Roman" w:cs="Times New Roman"/>
          <w:dstrike/>
          <w:sz w:val="30"/>
          <w:szCs w:val="30"/>
        </w:rPr>
        <w:t>指定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交割仓库按规定验收合格后出具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，或者由交割厂库按规定出具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。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:rsidR="00142B56" w:rsidRPr="00316350" w:rsidRDefault="00142B56" w:rsidP="00142B56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三、交易所认可的生产企业和注册品牌</w:t>
      </w:r>
      <w:r w:rsidRPr="00316350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</w:p>
    <w:p w:rsidR="00142B56" w:rsidRPr="00E15F89" w:rsidRDefault="00142B56" w:rsidP="00142B5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lastRenderedPageBreak/>
        <w:t>用于实物交割的螺纹钢，应当是交易所注册的品牌。具体的注册品牌和升贴水标准，由交易所另行规定并公告。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:rsidR="00142B56" w:rsidRPr="00316350" w:rsidRDefault="00142B56" w:rsidP="00142B56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四、</w:t>
      </w:r>
      <w:r w:rsidRPr="00316350">
        <w:rPr>
          <w:rFonts w:ascii="Times New Roman" w:eastAsia="方正黑体简体" w:hAnsi="Times New Roman" w:cs="Times New Roman" w:hint="eastAsia"/>
          <w:dstrike/>
          <w:sz w:val="30"/>
          <w:szCs w:val="30"/>
        </w:rPr>
        <w:t>指定</w:t>
      </w: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交割</w:t>
      </w:r>
      <w:r w:rsidRPr="00316350">
        <w:rPr>
          <w:rFonts w:ascii="Times New Roman" w:eastAsia="方正黑体简体" w:hAnsi="Times New Roman" w:cs="Times New Roman" w:hint="eastAsia"/>
          <w:dstrike/>
          <w:sz w:val="30"/>
          <w:szCs w:val="30"/>
        </w:rPr>
        <w:t>仓</w:t>
      </w: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库</w:t>
      </w:r>
      <w:r w:rsidRPr="00316350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</w:p>
    <w:p w:rsidR="00142B56" w:rsidRPr="00316350" w:rsidRDefault="00142B56" w:rsidP="00142B56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由交易所</w:t>
      </w:r>
      <w:r w:rsidRPr="00316350">
        <w:rPr>
          <w:rFonts w:ascii="Times New Roman" w:eastAsia="方正仿宋简体" w:hAnsi="Times New Roman" w:cs="Times New Roman"/>
          <w:dstrike/>
          <w:sz w:val="30"/>
          <w:szCs w:val="30"/>
        </w:rPr>
        <w:t>指定并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另行公告，异地交割</w:t>
      </w:r>
      <w:r w:rsidRPr="00815D4D">
        <w:rPr>
          <w:rFonts w:ascii="Times New Roman" w:eastAsia="方正仿宋简体" w:hAnsi="Times New Roman" w:cs="Times New Roman"/>
          <w:dstrike/>
          <w:sz w:val="30"/>
          <w:szCs w:val="30"/>
        </w:rPr>
        <w:t>仓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>库升贴水标准由交易所规定并公告。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:rsidR="00142B56" w:rsidRDefault="00142B56" w:rsidP="00EB6612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142B56" w:rsidRDefault="00142B56" w:rsidP="00EB6612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142B56" w:rsidRDefault="00142B56" w:rsidP="00EB6612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142B56" w:rsidRDefault="00142B56" w:rsidP="00EB6612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142B56" w:rsidRDefault="00142B56" w:rsidP="00EB6612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142B56" w:rsidRDefault="00142B56" w:rsidP="00EB6612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142B56" w:rsidRDefault="00142B56" w:rsidP="00EB6612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142B56" w:rsidRDefault="00142B56" w:rsidP="00EB6612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142B56" w:rsidRDefault="00142B56" w:rsidP="00EB6612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142B56" w:rsidRDefault="00142B56" w:rsidP="00EB6612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142B56" w:rsidRDefault="00142B56" w:rsidP="00EB6612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142B56" w:rsidRDefault="00142B56" w:rsidP="00EB6612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142B56" w:rsidRDefault="00142B56" w:rsidP="00EB6612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142B56" w:rsidRDefault="00142B56" w:rsidP="00EB6612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142B56" w:rsidRDefault="00142B56" w:rsidP="00EB6612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142B56" w:rsidRDefault="00142B56" w:rsidP="00EB6612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142B56" w:rsidRDefault="00142B56" w:rsidP="00EB6612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EB6612" w:rsidRDefault="00EB6612" w:rsidP="00EB6612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/>
          <w:sz w:val="42"/>
          <w:szCs w:val="42"/>
        </w:rPr>
        <w:lastRenderedPageBreak/>
        <w:t>上海期货交易所螺纹钢期货合约</w:t>
      </w:r>
    </w:p>
    <w:p w:rsidR="00142B56" w:rsidRPr="00142B56" w:rsidRDefault="00142B56" w:rsidP="00EB6612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（</w:t>
      </w:r>
      <w:r w:rsidR="001C48DD">
        <w:rPr>
          <w:rFonts w:ascii="Times New Roman" w:eastAsia="方正大标宋简体" w:hAnsi="Times New Roman" w:cs="Times New Roman" w:hint="eastAsia"/>
          <w:sz w:val="42"/>
          <w:szCs w:val="42"/>
        </w:rPr>
        <w:t>修订版</w:t>
      </w:r>
      <w:r>
        <w:rPr>
          <w:rFonts w:ascii="Times New Roman" w:eastAsia="方正大标宋简体" w:hAnsi="Times New Roman" w:cs="Times New Roman" w:hint="eastAsia"/>
          <w:sz w:val="42"/>
          <w:szCs w:val="42"/>
        </w:rPr>
        <w:t>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58"/>
        <w:gridCol w:w="5893"/>
      </w:tblGrid>
      <w:tr w:rsidR="00EB6612" w:rsidRPr="00E15F89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交易品种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螺纹钢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6612" w:rsidRPr="00E15F89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6612" w:rsidRPr="00E15F89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6612" w:rsidRPr="00E15F89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6612" w:rsidRPr="00E15F89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±3% </w:t>
            </w:r>
          </w:p>
        </w:tc>
      </w:tr>
      <w:tr w:rsidR="00EB6612" w:rsidRPr="00E15F89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6612" w:rsidRPr="00E15F89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11:30 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和交易所规定的其他交易时间</w:t>
            </w:r>
          </w:p>
        </w:tc>
      </w:tr>
      <w:tr w:rsidR="00EB6612" w:rsidRPr="00E15F89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EB6612" w:rsidRPr="00E15F89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个工作日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6612" w:rsidRPr="00E15F89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E15F89" w:rsidRDefault="00EB6612" w:rsidP="00C92A36">
            <w:pPr>
              <w:spacing w:line="5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标准品：符合国标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 1499.2-</w:t>
            </w:r>
            <w:r w:rsidR="00C92A36"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20</w:t>
            </w:r>
            <w:r w:rsidR="00C92A36">
              <w:rPr>
                <w:rFonts w:ascii="Times New Roman" w:eastAsia="方正仿宋简体" w:hAnsi="Times New Roman" w:cs="Times New Roman"/>
                <w:sz w:val="28"/>
                <w:szCs w:val="28"/>
              </w:rPr>
              <w:t>24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《钢筋混凝土用钢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第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部分：热轧带肋钢筋》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HRB400E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牌号的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Φ16mm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Φ18mm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Φ20mm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Φ22mm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、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Φ25mm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螺纹钢。</w:t>
            </w:r>
          </w:p>
        </w:tc>
      </w:tr>
      <w:tr w:rsidR="00EB6612" w:rsidRPr="00E15F89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交易所交割库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6612" w:rsidRPr="00E15F89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5% </w:t>
            </w:r>
          </w:p>
        </w:tc>
      </w:tr>
      <w:tr w:rsidR="00EB6612" w:rsidRPr="00E15F89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6612" w:rsidRPr="00E15F89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6612" w:rsidRPr="00E15F89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RB</w:t>
            </w:r>
          </w:p>
        </w:tc>
      </w:tr>
      <w:tr w:rsidR="00EB6612" w:rsidRPr="00E15F89" w:rsidTr="00E20D46">
        <w:trPr>
          <w:trHeight w:val="44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58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12" w:rsidRPr="00E15F89" w:rsidRDefault="00EB6612" w:rsidP="00E20D46">
            <w:pPr>
              <w:spacing w:line="56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B6612" w:rsidRPr="00E15F89" w:rsidRDefault="00EB6612" w:rsidP="00142B56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E15F89"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上海期货交易所螺纹钢期货合约附件</w:t>
      </w:r>
    </w:p>
    <w:p w:rsidR="00EB6612" w:rsidRPr="00E20D46" w:rsidRDefault="00EB6612" w:rsidP="00E20D46">
      <w:pPr>
        <w:spacing w:line="56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:rsidR="00EB6612" w:rsidRPr="00EB6612" w:rsidRDefault="00EB6612" w:rsidP="00E20D46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EB6612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一、交割单位</w:t>
      </w:r>
      <w:r w:rsidRPr="00EB6612"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  <w:t xml:space="preserve"> </w:t>
      </w:r>
    </w:p>
    <w:p w:rsidR="00EB6612" w:rsidRPr="00EB6612" w:rsidRDefault="00EB6612" w:rsidP="00E20D4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螺纹钢期货合约的交易单位为每手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10</w:t>
      </w: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吨，交割单位为每一标准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300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吨，交割应当以每一</w:t>
      </w: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仓单的整数倍交割。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 xml:space="preserve"> </w:t>
      </w:r>
    </w:p>
    <w:p w:rsidR="00EB6612" w:rsidRPr="00EB6612" w:rsidRDefault="00EB6612" w:rsidP="00E20D46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EB6612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二、质量规定</w:t>
      </w:r>
      <w:r w:rsidRPr="00EB6612"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  <w:t xml:space="preserve"> </w:t>
      </w:r>
    </w:p>
    <w:p w:rsidR="00EB6612" w:rsidRPr="00EB6612" w:rsidRDefault="00EB6612" w:rsidP="00E20D4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（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）用于实物交割的螺纹钢，质量应当符合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GB 1499.2-20</w:t>
      </w:r>
      <w:r w:rsidR="00E55D4E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24</w:t>
      </w: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《钢筋混凝土用钢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 xml:space="preserve"> </w:t>
      </w: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第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</w:t>
      </w: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部分：热轧带肋钢筋》牌号为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HRB40</w:t>
      </w:r>
      <w:bookmarkStart w:id="0" w:name="_GoBack"/>
      <w:bookmarkEnd w:id="0"/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0E</w:t>
      </w: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的有关规定。</w:t>
      </w:r>
    </w:p>
    <w:p w:rsidR="00EB6612" w:rsidRPr="00EB6612" w:rsidRDefault="00EB6612" w:rsidP="00E20D4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</w:t>
      </w: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）交割螺纹钢的尺寸、外形、重量及允许偏差、包装、标志和质量证明书等应当符合国标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GB 1499.2-</w:t>
      </w:r>
      <w:r w:rsidR="00C92A36"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20</w:t>
      </w:r>
      <w:r w:rsidR="00C92A36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24</w:t>
      </w: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《钢筋混凝土用钢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 xml:space="preserve"> </w:t>
      </w: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第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</w:t>
      </w: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部分：热轧带肋钢筋》的规定。</w:t>
      </w:r>
    </w:p>
    <w:p w:rsidR="00EB6612" w:rsidRPr="00EB6612" w:rsidRDefault="00EB6612" w:rsidP="00E20D4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3</w:t>
      </w: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）用于实物交割的螺纹钢其长度为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9</w:t>
      </w: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米或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12</w:t>
      </w: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米定尺。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 xml:space="preserve"> </w:t>
      </w:r>
    </w:p>
    <w:p w:rsidR="00EB6612" w:rsidRPr="00EB6612" w:rsidRDefault="00EB6612" w:rsidP="00E20D4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4</w:t>
      </w: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）每一标准仓单的螺纹钢，应当是同一生产企业生产、同一牌号、同一注册商标、同一公称直径、同一长度的商品组成，并且组成每一标准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仓单的螺纹钢的生产日期应当不超过连续十日，且以最早日期作为该</w:t>
      </w: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标准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仓单的生产日期。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 xml:space="preserve"> </w:t>
      </w:r>
    </w:p>
    <w:p w:rsidR="00EB6612" w:rsidRPr="00EB6612" w:rsidRDefault="00EB6612" w:rsidP="00E20D4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5</w:t>
      </w: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）每一标准仓单的螺纹钢，应当是交易所批准的注册品牌，应附有相应的质量证明书。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 xml:space="preserve"> </w:t>
      </w:r>
    </w:p>
    <w:p w:rsidR="00EB6612" w:rsidRPr="00EB6612" w:rsidRDefault="00EB6612" w:rsidP="00E20D4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6</w:t>
      </w: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）螺纹钢交割以理论计重方式计量。每一标准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仓单的溢短不超过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 xml:space="preserve">±3% 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。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 xml:space="preserve"> </w:t>
      </w:r>
    </w:p>
    <w:p w:rsidR="00EB6612" w:rsidRPr="00EB6612" w:rsidRDefault="00EB6612" w:rsidP="00E20D4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7</w:t>
      </w: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）标准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仓单应由本所交割仓库按规定验收合格后出具</w:t>
      </w:r>
      <w:r w:rsidRPr="00EB6612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，或者由交割厂库按规定出具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。</w:t>
      </w:r>
      <w:r w:rsidRPr="00EB6612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 xml:space="preserve"> </w:t>
      </w:r>
    </w:p>
    <w:p w:rsidR="00EB6612" w:rsidRPr="00316350" w:rsidRDefault="00EB6612" w:rsidP="00E20D46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三、交易所认可的生产企业和注册品牌</w:t>
      </w:r>
      <w:r w:rsidRPr="00316350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</w:p>
    <w:p w:rsidR="00EB6612" w:rsidRPr="00E15F89" w:rsidRDefault="00EB6612" w:rsidP="00E20D46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lastRenderedPageBreak/>
        <w:t>用于实物交割的螺纹钢，应当是交易所注册的品牌。具体的注册品牌和升贴水标准，由交易所另行规定并公告。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:rsidR="00EB6612" w:rsidRPr="00316350" w:rsidRDefault="00EB6612" w:rsidP="00E20D46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316350">
        <w:rPr>
          <w:rFonts w:ascii="Times New Roman" w:eastAsia="方正黑体简体" w:hAnsi="Times New Roman" w:cs="Times New Roman" w:hint="eastAsia"/>
          <w:sz w:val="30"/>
          <w:szCs w:val="30"/>
        </w:rPr>
        <w:t>四、交割库</w:t>
      </w:r>
      <w:r w:rsidRPr="00316350">
        <w:rPr>
          <w:rFonts w:ascii="Times New Roman" w:eastAsia="方正黑体简体" w:hAnsi="Times New Roman" w:cs="Times New Roman"/>
          <w:sz w:val="30"/>
          <w:szCs w:val="30"/>
        </w:rPr>
        <w:t xml:space="preserve"> </w:t>
      </w:r>
    </w:p>
    <w:p w:rsidR="00B8654A" w:rsidRPr="00EB6612" w:rsidRDefault="00EB6612" w:rsidP="00E20D46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15F89">
        <w:rPr>
          <w:rFonts w:ascii="Times New Roman" w:eastAsia="方正仿宋简体" w:hAnsi="Times New Roman" w:cs="Times New Roman"/>
          <w:sz w:val="30"/>
          <w:szCs w:val="30"/>
        </w:rPr>
        <w:t>由交易所另行公告，异地交割库升贴水标准由交易所规定并公告。</w:t>
      </w:r>
      <w:r w:rsidRPr="00E15F89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sectPr w:rsidR="00B8654A" w:rsidRPr="00EB6612" w:rsidSect="00E8789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851" w:rsidRDefault="00AF6851" w:rsidP="00E20D46">
      <w:r>
        <w:separator/>
      </w:r>
    </w:p>
  </w:endnote>
  <w:endnote w:type="continuationSeparator" w:id="0">
    <w:p w:rsidR="00AF6851" w:rsidRDefault="00AF6851" w:rsidP="00E2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477217"/>
      <w:docPartObj>
        <w:docPartGallery w:val="Page Numbers (Bottom of Page)"/>
        <w:docPartUnique/>
      </w:docPartObj>
    </w:sdtPr>
    <w:sdtContent>
      <w:p w:rsidR="00E20D46" w:rsidRDefault="00E8789A">
        <w:pPr>
          <w:pStyle w:val="a4"/>
          <w:jc w:val="center"/>
        </w:pPr>
        <w:r>
          <w:fldChar w:fldCharType="begin"/>
        </w:r>
        <w:r w:rsidR="00E20D46">
          <w:instrText>PAGE   \* MERGEFORMAT</w:instrText>
        </w:r>
        <w:r>
          <w:fldChar w:fldCharType="separate"/>
        </w:r>
        <w:r w:rsidR="00203E0D" w:rsidRPr="00203E0D">
          <w:rPr>
            <w:noProof/>
            <w:lang w:val="zh-CN"/>
          </w:rPr>
          <w:t>1</w:t>
        </w:r>
        <w:r>
          <w:fldChar w:fldCharType="end"/>
        </w:r>
      </w:p>
    </w:sdtContent>
  </w:sdt>
  <w:p w:rsidR="00E20D46" w:rsidRDefault="00E20D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851" w:rsidRDefault="00AF6851" w:rsidP="00E20D46">
      <w:r>
        <w:separator/>
      </w:r>
    </w:p>
  </w:footnote>
  <w:footnote w:type="continuationSeparator" w:id="0">
    <w:p w:rsidR="00AF6851" w:rsidRDefault="00AF6851" w:rsidP="00E20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612"/>
    <w:rsid w:val="000116FD"/>
    <w:rsid w:val="00142B56"/>
    <w:rsid w:val="001C48DD"/>
    <w:rsid w:val="00203E0D"/>
    <w:rsid w:val="00303B5A"/>
    <w:rsid w:val="003642BA"/>
    <w:rsid w:val="00506EF0"/>
    <w:rsid w:val="00535540"/>
    <w:rsid w:val="005D4F37"/>
    <w:rsid w:val="00743C22"/>
    <w:rsid w:val="00874121"/>
    <w:rsid w:val="0087444C"/>
    <w:rsid w:val="009C10A6"/>
    <w:rsid w:val="00AE67E9"/>
    <w:rsid w:val="00AF6851"/>
    <w:rsid w:val="00B1487C"/>
    <w:rsid w:val="00B8654A"/>
    <w:rsid w:val="00BF1418"/>
    <w:rsid w:val="00C92A36"/>
    <w:rsid w:val="00E20D46"/>
    <w:rsid w:val="00E55D4E"/>
    <w:rsid w:val="00E8789A"/>
    <w:rsid w:val="00EB6612"/>
    <w:rsid w:val="00F8020E"/>
    <w:rsid w:val="00FA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D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D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6E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6E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304</Words>
  <Characters>1737</Characters>
  <Application>Microsoft Office Word</Application>
  <DocSecurity>0</DocSecurity>
  <Lines>14</Lines>
  <Paragraphs>4</Paragraphs>
  <ScaleCrop>false</ScaleCrop>
  <Company>SHFE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季铄人</cp:lastModifiedBy>
  <cp:revision>12</cp:revision>
  <cp:lastPrinted>2024-07-24T05:51:00Z</cp:lastPrinted>
  <dcterms:created xsi:type="dcterms:W3CDTF">2024-07-10T01:04:00Z</dcterms:created>
  <dcterms:modified xsi:type="dcterms:W3CDTF">2024-08-23T08:25:00Z</dcterms:modified>
</cp:coreProperties>
</file>